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EB" w:rsidRPr="000D06EC" w:rsidRDefault="00AA0830" w:rsidP="0026069F">
      <w:pPr>
        <w:pStyle w:val="Default"/>
        <w:spacing w:afterLines="50" w:after="120"/>
        <w:rPr>
          <w:rFonts w:ascii="Calibri" w:hAnsi="Calibri"/>
          <w:b/>
          <w:color w:val="auto"/>
        </w:rPr>
      </w:pPr>
      <w:r w:rsidRPr="000D06EC">
        <w:rPr>
          <w:rFonts w:ascii="Calibri" w:hAnsi="Calibri"/>
          <w:b/>
          <w:color w:val="auto"/>
        </w:rPr>
        <w:t>INTRODUCTION</w:t>
      </w:r>
    </w:p>
    <w:p w:rsidR="001B20AF" w:rsidRPr="00CC38C4" w:rsidRDefault="001B20AF" w:rsidP="001B20AF">
      <w:pPr>
        <w:pStyle w:val="maintext1"/>
        <w:spacing w:line="240" w:lineRule="auto"/>
        <w:ind w:right="-108"/>
        <w:jc w:val="both"/>
        <w:rPr>
          <w:rFonts w:ascii="Arial" w:hAnsi="Arial" w:cs="Arial"/>
          <w:sz w:val="20"/>
          <w:szCs w:val="20"/>
        </w:rPr>
      </w:pPr>
      <w:r w:rsidRPr="00CC38C4">
        <w:rPr>
          <w:rFonts w:ascii="Arial" w:hAnsi="Arial" w:cs="Arial"/>
          <w:sz w:val="20"/>
          <w:szCs w:val="20"/>
        </w:rPr>
        <w:t xml:space="preserve">Scottish Environment </w:t>
      </w:r>
      <w:smartTag w:uri="urn:schemas-microsoft-com:office:smarttags" w:element="stockticker">
        <w:r w:rsidRPr="00CC38C4">
          <w:rPr>
            <w:rFonts w:ascii="Arial" w:hAnsi="Arial" w:cs="Arial"/>
            <w:sz w:val="20"/>
            <w:szCs w:val="20"/>
          </w:rPr>
          <w:t>LINK</w:t>
        </w:r>
      </w:smartTag>
      <w:r w:rsidRPr="00CC38C4">
        <w:rPr>
          <w:rFonts w:ascii="Arial" w:hAnsi="Arial" w:cs="Arial"/>
          <w:sz w:val="20"/>
          <w:szCs w:val="20"/>
        </w:rPr>
        <w:t xml:space="preserve"> is the forum for Scotland's voluntary env</w:t>
      </w:r>
      <w:r w:rsidR="00106C9E" w:rsidRPr="00CC38C4">
        <w:rPr>
          <w:rFonts w:ascii="Arial" w:hAnsi="Arial" w:cs="Arial"/>
          <w:sz w:val="20"/>
          <w:szCs w:val="20"/>
        </w:rPr>
        <w:t>ironment community, with over 35</w:t>
      </w:r>
      <w:r w:rsidRPr="00CC38C4">
        <w:rPr>
          <w:rFonts w:ascii="Arial" w:hAnsi="Arial" w:cs="Arial"/>
          <w:sz w:val="20"/>
          <w:szCs w:val="20"/>
        </w:rPr>
        <w:t xml:space="preserve"> member bodies representing a broad spectrum of environmental interests with the common goal of contributing to a more environmentally sustainable society.</w:t>
      </w:r>
    </w:p>
    <w:p w:rsidR="005316EB" w:rsidRPr="000D06EC" w:rsidRDefault="005316EB" w:rsidP="00702EF8">
      <w:pPr>
        <w:pStyle w:val="Default"/>
        <w:rPr>
          <w:rFonts w:ascii="Calibri" w:hAnsi="Calibri"/>
          <w:color w:val="auto"/>
        </w:rPr>
      </w:pPr>
    </w:p>
    <w:p w:rsidR="00334495" w:rsidRPr="006747E8" w:rsidRDefault="00990D6B" w:rsidP="00334495">
      <w:pPr>
        <w:rPr>
          <w:b/>
        </w:rPr>
      </w:pPr>
      <w:r>
        <w:rPr>
          <w:b/>
        </w:rPr>
        <w:t>SNH Review of Deer Management:</w:t>
      </w:r>
      <w:r w:rsidR="00334495" w:rsidRPr="006747E8">
        <w:rPr>
          <w:b/>
        </w:rPr>
        <w:t xml:space="preserve"> Evidence to ECCLR Committee</w:t>
      </w:r>
    </w:p>
    <w:p w:rsidR="00516B38" w:rsidRPr="000D06EC" w:rsidRDefault="00516B38" w:rsidP="00516B38">
      <w:pPr>
        <w:rPr>
          <w:rFonts w:ascii="Calibri" w:hAnsi="Calibri"/>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1.</w:t>
      </w:r>
      <w:r w:rsidRPr="00334495">
        <w:rPr>
          <w:rFonts w:ascii="Arial" w:hAnsi="Arial" w:cs="Arial"/>
          <w:sz w:val="20"/>
          <w:szCs w:val="20"/>
        </w:rPr>
        <w:tab/>
        <w:t>We welcome the interest of the ECCLR Committee and its predecessor RACCE Committee in applying scrutiny to the issue of wild deer management, and in particular in prompting the production of the recently published Review of Deer Management in Scotland (SNH 2016).</w:t>
      </w:r>
    </w:p>
    <w:p w:rsidR="00334495" w:rsidRPr="00334495" w:rsidRDefault="00334495" w:rsidP="00334495">
      <w:pPr>
        <w:ind w:left="720" w:hanging="720"/>
        <w:rPr>
          <w:rFonts w:ascii="Arial" w:hAnsi="Arial" w:cs="Arial"/>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2.</w:t>
      </w:r>
      <w:r w:rsidRPr="00334495">
        <w:rPr>
          <w:rFonts w:ascii="Arial" w:hAnsi="Arial" w:cs="Arial"/>
          <w:sz w:val="20"/>
          <w:szCs w:val="20"/>
        </w:rPr>
        <w:tab/>
        <w:t>The SNH Review correctly acknowledges encouraging and very welcome efforts made in some parts of the country to improve Deer Management Planning. In answer to the Minister’s question as to “whether or not the present voluntary system has produced a ‘step change in the delivery of effective deer management”</w:t>
      </w:r>
      <w:r w:rsidRPr="00334495">
        <w:rPr>
          <w:rStyle w:val="FootnoteReference"/>
          <w:rFonts w:ascii="Arial" w:hAnsi="Arial" w:cs="Arial"/>
          <w:sz w:val="20"/>
          <w:szCs w:val="20"/>
        </w:rPr>
        <w:footnoteReference w:id="1"/>
      </w:r>
      <w:r w:rsidRPr="00334495">
        <w:rPr>
          <w:rFonts w:ascii="Arial" w:hAnsi="Arial" w:cs="Arial"/>
          <w:sz w:val="20"/>
          <w:szCs w:val="20"/>
        </w:rPr>
        <w:t xml:space="preserve"> SNH provides evidence to justify its conclusion that – notwithstanding these improvements – it is “not yet confident that present approaches to deer management will be effective in sustaining and improving the natural heritage in a reasonable timescale.”</w:t>
      </w:r>
    </w:p>
    <w:p w:rsidR="00334495" w:rsidRPr="00334495" w:rsidRDefault="00334495" w:rsidP="00334495">
      <w:pPr>
        <w:ind w:left="720" w:hanging="720"/>
        <w:rPr>
          <w:rFonts w:ascii="Arial" w:hAnsi="Arial" w:cs="Arial"/>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 xml:space="preserve">3.  </w:t>
      </w:r>
      <w:r w:rsidRPr="00334495">
        <w:rPr>
          <w:rFonts w:ascii="Arial" w:hAnsi="Arial" w:cs="Arial"/>
          <w:sz w:val="20"/>
          <w:szCs w:val="20"/>
        </w:rPr>
        <w:tab/>
        <w:t>The Review highlights that “available information suggests that if deer densities were lower across Scotland the benefits could be maintained and costs reduced leading to overall enhanced delivery of public benefits.”  We firmly subscribe to this view.</w:t>
      </w:r>
    </w:p>
    <w:p w:rsidR="00334495" w:rsidRPr="00334495" w:rsidRDefault="00334495" w:rsidP="00334495">
      <w:pPr>
        <w:ind w:left="720" w:hanging="720"/>
        <w:rPr>
          <w:rFonts w:ascii="Arial" w:hAnsi="Arial" w:cs="Arial"/>
          <w:sz w:val="20"/>
          <w:szCs w:val="20"/>
        </w:rPr>
      </w:pPr>
    </w:p>
    <w:p w:rsidR="00334495" w:rsidRPr="00334495" w:rsidRDefault="00334495" w:rsidP="00334495">
      <w:pPr>
        <w:ind w:left="720" w:hanging="720"/>
        <w:rPr>
          <w:rFonts w:ascii="Arial" w:hAnsi="Arial" w:cs="Arial"/>
          <w:sz w:val="20"/>
          <w:szCs w:val="20"/>
        </w:rPr>
      </w:pPr>
      <w:r w:rsidRPr="00334495">
        <w:rPr>
          <w:rFonts w:ascii="Arial" w:hAnsi="Arial" w:cs="Arial"/>
          <w:sz w:val="20"/>
          <w:szCs w:val="20"/>
        </w:rPr>
        <w:t xml:space="preserve">4. </w:t>
      </w:r>
      <w:r w:rsidRPr="00334495">
        <w:rPr>
          <w:rFonts w:ascii="Arial" w:hAnsi="Arial" w:cs="Arial"/>
          <w:sz w:val="20"/>
          <w:szCs w:val="20"/>
        </w:rPr>
        <w:tab/>
        <w:t>Importantly, the SNH Review also helps to illustrate the inadequacies of the current regulatory system, for example:</w:t>
      </w:r>
    </w:p>
    <w:p w:rsidR="00334495" w:rsidRPr="00334495" w:rsidRDefault="00334495" w:rsidP="00334495">
      <w:pPr>
        <w:pStyle w:val="ListParagraph"/>
        <w:numPr>
          <w:ilvl w:val="0"/>
          <w:numId w:val="22"/>
        </w:numPr>
        <w:spacing w:after="160" w:line="240" w:lineRule="auto"/>
        <w:rPr>
          <w:rFonts w:cs="Arial"/>
          <w:sz w:val="20"/>
          <w:szCs w:val="20"/>
        </w:rPr>
      </w:pPr>
      <w:r w:rsidRPr="00334495">
        <w:rPr>
          <w:rFonts w:cs="Arial"/>
          <w:sz w:val="20"/>
          <w:szCs w:val="20"/>
        </w:rPr>
        <w:t>Only three out of 11 voluntary Control Agreements</w:t>
      </w:r>
      <w:r w:rsidRPr="00334495">
        <w:rPr>
          <w:rStyle w:val="FootnoteReference"/>
          <w:rFonts w:cs="Arial"/>
          <w:sz w:val="20"/>
          <w:szCs w:val="20"/>
        </w:rPr>
        <w:footnoteReference w:id="2"/>
      </w:r>
      <w:r w:rsidRPr="00334495">
        <w:rPr>
          <w:rFonts w:cs="Arial"/>
          <w:sz w:val="20"/>
          <w:szCs w:val="20"/>
        </w:rPr>
        <w:t xml:space="preserve"> have met habitat targets;</w:t>
      </w:r>
    </w:p>
    <w:p w:rsidR="00334495" w:rsidRPr="00334495" w:rsidRDefault="00334495" w:rsidP="00334495">
      <w:pPr>
        <w:pStyle w:val="ListParagraph"/>
        <w:numPr>
          <w:ilvl w:val="0"/>
          <w:numId w:val="22"/>
        </w:numPr>
        <w:spacing w:after="160" w:line="240" w:lineRule="auto"/>
        <w:rPr>
          <w:rFonts w:cs="Arial"/>
          <w:sz w:val="20"/>
          <w:szCs w:val="20"/>
        </w:rPr>
      </w:pPr>
      <w:r w:rsidRPr="00334495">
        <w:rPr>
          <w:rFonts w:cs="Arial"/>
          <w:sz w:val="20"/>
          <w:szCs w:val="20"/>
        </w:rPr>
        <w:t>SNH has been unable to use its powers to follow up with compulsory Control Schemes</w:t>
      </w:r>
      <w:r w:rsidRPr="00334495">
        <w:rPr>
          <w:rStyle w:val="FootnoteReference"/>
          <w:rFonts w:cs="Arial"/>
          <w:sz w:val="20"/>
          <w:szCs w:val="20"/>
        </w:rPr>
        <w:footnoteReference w:id="3"/>
      </w:r>
      <w:r w:rsidRPr="00334495">
        <w:rPr>
          <w:rFonts w:cs="Arial"/>
          <w:sz w:val="20"/>
          <w:szCs w:val="20"/>
        </w:rPr>
        <w:t xml:space="preserve"> – shown over nearly 60 years to be unworkable; </w:t>
      </w:r>
    </w:p>
    <w:p w:rsidR="00334495" w:rsidRPr="00334495" w:rsidRDefault="00334495" w:rsidP="00334495">
      <w:pPr>
        <w:pStyle w:val="ListParagraph"/>
        <w:numPr>
          <w:ilvl w:val="0"/>
          <w:numId w:val="22"/>
        </w:numPr>
        <w:spacing w:after="160" w:line="240" w:lineRule="auto"/>
        <w:rPr>
          <w:rFonts w:cs="Arial"/>
          <w:sz w:val="20"/>
          <w:szCs w:val="20"/>
        </w:rPr>
      </w:pPr>
      <w:r w:rsidRPr="00334495">
        <w:rPr>
          <w:rFonts w:cs="Arial"/>
          <w:sz w:val="20"/>
          <w:szCs w:val="20"/>
        </w:rPr>
        <w:t>SNH’s powers are limited to preventing damage, not restoring degraded habitats;</w:t>
      </w:r>
    </w:p>
    <w:p w:rsidR="00334495" w:rsidRPr="00334495" w:rsidRDefault="00334495" w:rsidP="00334495">
      <w:pPr>
        <w:pStyle w:val="ListParagraph"/>
        <w:numPr>
          <w:ilvl w:val="0"/>
          <w:numId w:val="22"/>
        </w:numPr>
        <w:spacing w:after="160" w:line="240" w:lineRule="auto"/>
        <w:rPr>
          <w:rFonts w:cs="Arial"/>
          <w:sz w:val="20"/>
          <w:szCs w:val="20"/>
        </w:rPr>
      </w:pPr>
      <w:r w:rsidRPr="00334495">
        <w:rPr>
          <w:rFonts w:cs="Arial"/>
          <w:sz w:val="20"/>
          <w:szCs w:val="20"/>
        </w:rPr>
        <w:t xml:space="preserve">The overwhelming emphasis of effort is on red deer and designated sites for biodiversity; </w:t>
      </w:r>
    </w:p>
    <w:p w:rsidR="00334495" w:rsidRPr="00334495" w:rsidRDefault="00334495" w:rsidP="00334495">
      <w:pPr>
        <w:pStyle w:val="ListParagraph"/>
        <w:numPr>
          <w:ilvl w:val="0"/>
          <w:numId w:val="22"/>
        </w:numPr>
        <w:spacing w:after="160" w:line="240" w:lineRule="auto"/>
        <w:rPr>
          <w:rFonts w:cs="Arial"/>
          <w:sz w:val="20"/>
          <w:szCs w:val="20"/>
        </w:rPr>
      </w:pPr>
      <w:r w:rsidRPr="00334495">
        <w:rPr>
          <w:rFonts w:cs="Arial"/>
          <w:sz w:val="20"/>
          <w:szCs w:val="20"/>
        </w:rPr>
        <w:t>Widespread impacts of all four deer species in the rest of the country are largely neglected.</w:t>
      </w:r>
    </w:p>
    <w:p w:rsidR="00334495" w:rsidRDefault="00334495" w:rsidP="00334495">
      <w:pPr>
        <w:ind w:left="720" w:hanging="720"/>
        <w:rPr>
          <w:rFonts w:ascii="Arial" w:hAnsi="Arial" w:cs="Arial"/>
          <w:sz w:val="20"/>
          <w:szCs w:val="20"/>
        </w:rPr>
      </w:pPr>
      <w:r w:rsidRPr="00334495">
        <w:rPr>
          <w:rFonts w:ascii="Arial" w:hAnsi="Arial" w:cs="Arial"/>
          <w:sz w:val="20"/>
          <w:szCs w:val="20"/>
        </w:rPr>
        <w:t>5.</w:t>
      </w:r>
      <w:r w:rsidRPr="00334495">
        <w:rPr>
          <w:rFonts w:ascii="Arial" w:hAnsi="Arial" w:cs="Arial"/>
          <w:sz w:val="20"/>
          <w:szCs w:val="20"/>
        </w:rPr>
        <w:tab/>
        <w:t xml:space="preserve">The result is continuing damage to the public interest, frustrating the delivery of Scottish Government targets in Biodiversity, Climate Change and Woodland Expansion, as well as imposing a heavy burden of public costs (e.g. in woodland fencing and deer-vehicle collisions on the roads), and major longer term opportunity costs related to forestry, carbon, flooding and river fisheries.  </w:t>
      </w:r>
    </w:p>
    <w:p w:rsidR="00334495" w:rsidRPr="00334495" w:rsidRDefault="00334495" w:rsidP="00334495">
      <w:pPr>
        <w:ind w:left="720" w:hanging="720"/>
        <w:rPr>
          <w:rFonts w:ascii="Arial" w:hAnsi="Arial" w:cs="Arial"/>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6.</w:t>
      </w:r>
      <w:r w:rsidRPr="00334495">
        <w:rPr>
          <w:rFonts w:ascii="Arial" w:hAnsi="Arial" w:cs="Arial"/>
          <w:sz w:val="20"/>
          <w:szCs w:val="20"/>
        </w:rPr>
        <w:tab/>
        <w:t xml:space="preserve">Without more effective powers and strong support from Ministers to ensure that the public interest is protected, SNH is not in a credible position to deliver Scottish Government’s own public policy objectives.  Continuing to rely on a failed framework also confuses signals to land owners regarding the Scottish Government’s commitment to these objectives. </w:t>
      </w:r>
    </w:p>
    <w:p w:rsidR="00334495" w:rsidRPr="00334495" w:rsidRDefault="00334495" w:rsidP="00334495">
      <w:pPr>
        <w:ind w:left="720" w:hanging="720"/>
        <w:rPr>
          <w:rFonts w:ascii="Arial" w:hAnsi="Arial" w:cs="Arial"/>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7.</w:t>
      </w:r>
      <w:r w:rsidRPr="00334495">
        <w:rPr>
          <w:rFonts w:ascii="Arial" w:hAnsi="Arial" w:cs="Arial"/>
          <w:sz w:val="20"/>
          <w:szCs w:val="20"/>
        </w:rPr>
        <w:tab/>
        <w:t>Better regulation would bring Scotland in line with virtually every other European country, where  deer managers deliver both the public and private interests.</w:t>
      </w:r>
    </w:p>
    <w:p w:rsidR="00334495" w:rsidRPr="00334495" w:rsidRDefault="00334495" w:rsidP="00334495">
      <w:pPr>
        <w:ind w:left="720" w:hanging="720"/>
        <w:rPr>
          <w:rFonts w:ascii="Arial" w:hAnsi="Arial" w:cs="Arial"/>
          <w:sz w:val="20"/>
          <w:szCs w:val="20"/>
        </w:rPr>
      </w:pPr>
    </w:p>
    <w:p w:rsidR="00334495" w:rsidRPr="00334495" w:rsidRDefault="00334495" w:rsidP="00334495">
      <w:pPr>
        <w:rPr>
          <w:rFonts w:ascii="Arial" w:hAnsi="Arial" w:cs="Arial"/>
          <w:sz w:val="20"/>
          <w:szCs w:val="20"/>
        </w:rPr>
      </w:pPr>
      <w:r w:rsidRPr="00334495">
        <w:rPr>
          <w:rFonts w:ascii="Arial" w:hAnsi="Arial" w:cs="Arial"/>
          <w:sz w:val="20"/>
          <w:szCs w:val="20"/>
        </w:rPr>
        <w:t>8.</w:t>
      </w:r>
      <w:r w:rsidRPr="00334495">
        <w:rPr>
          <w:rFonts w:ascii="Arial" w:hAnsi="Arial" w:cs="Arial"/>
          <w:sz w:val="20"/>
          <w:szCs w:val="20"/>
        </w:rPr>
        <w:tab/>
        <w:t xml:space="preserve">It is important to note: </w:t>
      </w:r>
    </w:p>
    <w:p w:rsidR="00D30F76" w:rsidRPr="00334495" w:rsidRDefault="00D30F76" w:rsidP="00C95C7C">
      <w:pPr>
        <w:pStyle w:val="Default"/>
        <w:rPr>
          <w:rFonts w:ascii="Arial" w:hAnsi="Arial" w:cs="Arial"/>
          <w:color w:val="auto"/>
          <w:sz w:val="20"/>
          <w:szCs w:val="20"/>
        </w:rPr>
      </w:pP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There is a long history to these issues, stretching back over many decades, which SNH has been unable to resolve;</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 xml:space="preserve">Over most of Scotland, owners of land remain free to cull or not, without any obligations; </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Reductions are only being resisted by the sporting estate (red deer) sector, despite evidence that a reduced population would be beneficial to all interests and improve deer welfare.</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Progress to date is mainly in the form of improved Deer Management Plans – not outcomes on the ground;</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 xml:space="preserve">Pressure from the Parliamentary Committee has been a major factor in driving progress; there is justifiable doubt as to whether the improving trend can be sustained if this pressure is eased;  </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All species of deer (red, roe, and introduced sika and fallow) are still extending their range;</w:t>
      </w:r>
    </w:p>
    <w:p w:rsidR="00334495" w:rsidRPr="00334495" w:rsidRDefault="00334495" w:rsidP="00334495">
      <w:pPr>
        <w:pStyle w:val="ListParagraph"/>
        <w:numPr>
          <w:ilvl w:val="0"/>
          <w:numId w:val="23"/>
        </w:numPr>
        <w:spacing w:after="160" w:line="240" w:lineRule="auto"/>
        <w:rPr>
          <w:rFonts w:cs="Arial"/>
          <w:sz w:val="20"/>
          <w:szCs w:val="20"/>
        </w:rPr>
      </w:pPr>
      <w:r w:rsidRPr="00334495">
        <w:rPr>
          <w:rFonts w:cs="Arial"/>
          <w:sz w:val="20"/>
          <w:szCs w:val="20"/>
        </w:rPr>
        <w:t>61% of the country is not covered by a DMG. Most of these areas have no access to data on culls or impacts, and deer numbers are rising mainly due to neglect from owners with little interest or capacity to manage them.</w:t>
      </w:r>
    </w:p>
    <w:p w:rsidR="00334495" w:rsidRDefault="00334495" w:rsidP="00334495">
      <w:pPr>
        <w:rPr>
          <w:rFonts w:ascii="Arial" w:hAnsi="Arial" w:cs="Arial"/>
          <w:b/>
          <w:sz w:val="20"/>
          <w:szCs w:val="20"/>
        </w:rPr>
      </w:pPr>
      <w:r w:rsidRPr="00334495">
        <w:rPr>
          <w:rFonts w:ascii="Arial" w:hAnsi="Arial" w:cs="Arial"/>
          <w:b/>
          <w:sz w:val="20"/>
          <w:szCs w:val="20"/>
        </w:rPr>
        <w:t>Where do we go from here?</w:t>
      </w:r>
    </w:p>
    <w:p w:rsidR="00334495" w:rsidRPr="00334495" w:rsidRDefault="00334495" w:rsidP="00334495">
      <w:pPr>
        <w:rPr>
          <w:rFonts w:ascii="Arial" w:hAnsi="Arial" w:cs="Arial"/>
          <w:b/>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9.</w:t>
      </w:r>
      <w:r w:rsidRPr="00334495">
        <w:rPr>
          <w:rFonts w:ascii="Arial" w:hAnsi="Arial" w:cs="Arial"/>
          <w:sz w:val="20"/>
          <w:szCs w:val="20"/>
        </w:rPr>
        <w:tab/>
        <w:t xml:space="preserve">Significant progress has been achieved in two areas; the detailed SNH Review has established the facts against which progress can be considered; and the Association of Deer Management Groups has also made progress in improving Deer Management Planning for red deer on the open hill. </w:t>
      </w:r>
    </w:p>
    <w:p w:rsidR="00334495" w:rsidRPr="00334495" w:rsidRDefault="00334495" w:rsidP="00334495">
      <w:pPr>
        <w:ind w:left="720" w:hanging="720"/>
        <w:rPr>
          <w:rFonts w:ascii="Arial" w:hAnsi="Arial" w:cs="Arial"/>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10.</w:t>
      </w:r>
      <w:r w:rsidRPr="00334495">
        <w:rPr>
          <w:rFonts w:ascii="Arial" w:hAnsi="Arial" w:cs="Arial"/>
          <w:sz w:val="20"/>
          <w:szCs w:val="20"/>
        </w:rPr>
        <w:tab/>
        <w:t>We propose that the important next stage is to help further progress by addressing weaknesses in the regulatory regime across the country, as recommended in the Land Reform Review Group (LRRG) report (2014)</w:t>
      </w:r>
      <w:r w:rsidRPr="00334495">
        <w:rPr>
          <w:rStyle w:val="FootnoteReference"/>
          <w:rFonts w:ascii="Arial" w:hAnsi="Arial" w:cs="Arial"/>
          <w:sz w:val="20"/>
          <w:szCs w:val="20"/>
        </w:rPr>
        <w:footnoteReference w:id="4"/>
      </w:r>
      <w:r w:rsidRPr="00334495">
        <w:rPr>
          <w:rFonts w:ascii="Arial" w:hAnsi="Arial" w:cs="Arial"/>
          <w:sz w:val="20"/>
          <w:szCs w:val="20"/>
        </w:rPr>
        <w:t xml:space="preserve">. </w:t>
      </w:r>
    </w:p>
    <w:p w:rsidR="00334495" w:rsidRPr="00334495" w:rsidRDefault="00334495" w:rsidP="00334495">
      <w:pPr>
        <w:ind w:left="720" w:hanging="720"/>
        <w:rPr>
          <w:rFonts w:ascii="Arial" w:hAnsi="Arial" w:cs="Arial"/>
          <w:sz w:val="20"/>
          <w:szCs w:val="20"/>
        </w:rPr>
      </w:pPr>
    </w:p>
    <w:p w:rsidR="00334495" w:rsidRPr="00334495" w:rsidRDefault="00334495" w:rsidP="00334495">
      <w:pPr>
        <w:ind w:left="720" w:hanging="720"/>
        <w:rPr>
          <w:rFonts w:ascii="Arial" w:hAnsi="Arial" w:cs="Arial"/>
          <w:sz w:val="20"/>
          <w:szCs w:val="20"/>
        </w:rPr>
      </w:pPr>
      <w:r w:rsidRPr="00334495">
        <w:rPr>
          <w:rFonts w:ascii="Arial" w:hAnsi="Arial" w:cs="Arial"/>
          <w:sz w:val="20"/>
          <w:szCs w:val="20"/>
        </w:rPr>
        <w:t>11.</w:t>
      </w:r>
      <w:r w:rsidRPr="00334495">
        <w:rPr>
          <w:rFonts w:ascii="Arial" w:hAnsi="Arial" w:cs="Arial"/>
          <w:sz w:val="20"/>
          <w:szCs w:val="20"/>
        </w:rPr>
        <w:tab/>
        <w:t xml:space="preserve">The LRRG report proposed improvements “to encourage the voluntary approach to work more effectively and enable adequate culls to be carried out when it does not”. In summary:  </w:t>
      </w:r>
    </w:p>
    <w:p w:rsidR="00334495" w:rsidRPr="00334495" w:rsidRDefault="00334495" w:rsidP="00334495">
      <w:pPr>
        <w:pStyle w:val="ListParagraph"/>
        <w:numPr>
          <w:ilvl w:val="0"/>
          <w:numId w:val="25"/>
        </w:numPr>
        <w:spacing w:after="160" w:line="240" w:lineRule="auto"/>
        <w:rPr>
          <w:rFonts w:cs="Arial"/>
          <w:sz w:val="20"/>
          <w:szCs w:val="20"/>
        </w:rPr>
      </w:pPr>
      <w:r w:rsidRPr="00334495">
        <w:rPr>
          <w:rFonts w:cs="Arial"/>
          <w:sz w:val="20"/>
          <w:szCs w:val="20"/>
        </w:rPr>
        <w:t xml:space="preserve">Require individual landowners to seek consent from SNH to confirm that their planned culls are environmentally and socially responsible, protecting public interests in their area; </w:t>
      </w:r>
    </w:p>
    <w:p w:rsidR="00334495" w:rsidRPr="00334495" w:rsidRDefault="00334495" w:rsidP="00334495">
      <w:pPr>
        <w:pStyle w:val="ListParagraph"/>
        <w:numPr>
          <w:ilvl w:val="0"/>
          <w:numId w:val="25"/>
        </w:numPr>
        <w:spacing w:after="160" w:line="240" w:lineRule="auto"/>
        <w:rPr>
          <w:rFonts w:cs="Arial"/>
          <w:sz w:val="20"/>
          <w:szCs w:val="20"/>
        </w:rPr>
      </w:pPr>
      <w:r w:rsidRPr="00334495">
        <w:rPr>
          <w:rFonts w:cs="Arial"/>
          <w:sz w:val="20"/>
          <w:szCs w:val="20"/>
        </w:rPr>
        <w:t>Provide SNH with effective powers to ensure delivery of these culls where the owner is unable or unwilling to do so.</w:t>
      </w:r>
    </w:p>
    <w:p w:rsidR="00334495" w:rsidRPr="00334495" w:rsidRDefault="00334495" w:rsidP="00334495">
      <w:pPr>
        <w:ind w:left="720" w:hanging="720"/>
        <w:rPr>
          <w:rFonts w:ascii="Arial" w:hAnsi="Arial" w:cs="Arial"/>
          <w:sz w:val="20"/>
          <w:szCs w:val="20"/>
        </w:rPr>
      </w:pPr>
      <w:r w:rsidRPr="00334495">
        <w:rPr>
          <w:rFonts w:ascii="Arial" w:hAnsi="Arial" w:cs="Arial"/>
          <w:sz w:val="20"/>
          <w:szCs w:val="20"/>
        </w:rPr>
        <w:t>12.</w:t>
      </w:r>
      <w:r w:rsidRPr="00334495">
        <w:rPr>
          <w:rFonts w:ascii="Arial" w:hAnsi="Arial" w:cs="Arial"/>
          <w:sz w:val="20"/>
          <w:szCs w:val="20"/>
        </w:rPr>
        <w:tab/>
        <w:t>We believe a modernised system along these lines would also need, as the essential basis for decision-making, to:</w:t>
      </w:r>
    </w:p>
    <w:p w:rsidR="00334495" w:rsidRPr="00334495" w:rsidRDefault="00334495" w:rsidP="00334495">
      <w:pPr>
        <w:pStyle w:val="ListParagraph"/>
        <w:numPr>
          <w:ilvl w:val="0"/>
          <w:numId w:val="24"/>
        </w:numPr>
        <w:spacing w:after="160" w:line="240" w:lineRule="auto"/>
        <w:rPr>
          <w:rFonts w:cs="Arial"/>
          <w:sz w:val="20"/>
          <w:szCs w:val="20"/>
        </w:rPr>
      </w:pPr>
      <w:r w:rsidRPr="00334495">
        <w:rPr>
          <w:rFonts w:cs="Arial"/>
          <w:sz w:val="20"/>
          <w:szCs w:val="20"/>
        </w:rPr>
        <w:t xml:space="preserve">Gather much improved quality and coverage of deer management data; </w:t>
      </w:r>
    </w:p>
    <w:p w:rsidR="00334495" w:rsidRPr="00334495" w:rsidRDefault="00334495" w:rsidP="00334495">
      <w:pPr>
        <w:pStyle w:val="ListParagraph"/>
        <w:numPr>
          <w:ilvl w:val="0"/>
          <w:numId w:val="24"/>
        </w:numPr>
        <w:spacing w:after="160" w:line="240" w:lineRule="auto"/>
        <w:rPr>
          <w:rFonts w:cs="Arial"/>
          <w:sz w:val="20"/>
          <w:szCs w:val="20"/>
        </w:rPr>
      </w:pPr>
      <w:r w:rsidRPr="00334495">
        <w:rPr>
          <w:rFonts w:cs="Arial"/>
          <w:sz w:val="20"/>
          <w:szCs w:val="20"/>
        </w:rPr>
        <w:t>Include all deer species, in all parts of the country;</w:t>
      </w:r>
    </w:p>
    <w:p w:rsidR="00334495" w:rsidRPr="00334495" w:rsidRDefault="00334495" w:rsidP="00334495">
      <w:pPr>
        <w:pStyle w:val="ListParagraph"/>
        <w:numPr>
          <w:ilvl w:val="0"/>
          <w:numId w:val="24"/>
        </w:numPr>
        <w:spacing w:after="160" w:line="240" w:lineRule="auto"/>
        <w:rPr>
          <w:rFonts w:cs="Arial"/>
          <w:sz w:val="20"/>
          <w:szCs w:val="20"/>
        </w:rPr>
      </w:pPr>
      <w:r w:rsidRPr="00334495">
        <w:rPr>
          <w:rFonts w:cs="Arial"/>
          <w:sz w:val="20"/>
          <w:szCs w:val="20"/>
        </w:rPr>
        <w:t>Make this information easily accessible on line to inform local discussions.</w:t>
      </w:r>
    </w:p>
    <w:p w:rsidR="00334495" w:rsidRPr="00334495" w:rsidRDefault="00334495" w:rsidP="00334495">
      <w:pPr>
        <w:ind w:left="720" w:hanging="720"/>
        <w:rPr>
          <w:rFonts w:ascii="Arial" w:hAnsi="Arial" w:cs="Arial"/>
          <w:sz w:val="20"/>
          <w:szCs w:val="20"/>
        </w:rPr>
      </w:pPr>
      <w:r w:rsidRPr="00334495">
        <w:rPr>
          <w:rFonts w:ascii="Arial" w:hAnsi="Arial" w:cs="Arial"/>
          <w:sz w:val="20"/>
          <w:szCs w:val="20"/>
        </w:rPr>
        <w:t>13.</w:t>
      </w:r>
      <w:r w:rsidRPr="00334495">
        <w:rPr>
          <w:rFonts w:ascii="Arial" w:hAnsi="Arial" w:cs="Arial"/>
          <w:sz w:val="20"/>
          <w:szCs w:val="20"/>
        </w:rPr>
        <w:tab/>
        <w:t>We believe these measures have the merit of being ‘light touch’ in terms of regulation, by retaining the voluntary principle, assisting the responsible efforts of deer managers and landowners, and enabling gradual change, with the prospect of net savings to the public purse.</w:t>
      </w:r>
    </w:p>
    <w:p w:rsidR="00334495" w:rsidRPr="00334495" w:rsidRDefault="00334495" w:rsidP="00334495">
      <w:pPr>
        <w:rPr>
          <w:rFonts w:ascii="Arial" w:hAnsi="Arial" w:cs="Arial"/>
          <w:b/>
          <w:sz w:val="20"/>
          <w:szCs w:val="20"/>
        </w:rPr>
      </w:pPr>
    </w:p>
    <w:p w:rsidR="00334495" w:rsidRDefault="00334495" w:rsidP="00334495">
      <w:pPr>
        <w:rPr>
          <w:rFonts w:ascii="Arial" w:hAnsi="Arial" w:cs="Arial"/>
          <w:b/>
          <w:sz w:val="20"/>
          <w:szCs w:val="20"/>
        </w:rPr>
      </w:pPr>
      <w:r w:rsidRPr="00334495">
        <w:rPr>
          <w:rFonts w:ascii="Arial" w:hAnsi="Arial" w:cs="Arial"/>
          <w:b/>
          <w:sz w:val="20"/>
          <w:szCs w:val="20"/>
        </w:rPr>
        <w:t>Conclusion</w:t>
      </w:r>
    </w:p>
    <w:p w:rsidR="00334495" w:rsidRPr="00334495" w:rsidRDefault="00334495" w:rsidP="00334495">
      <w:pPr>
        <w:rPr>
          <w:rFonts w:ascii="Arial" w:hAnsi="Arial" w:cs="Arial"/>
          <w:b/>
          <w:sz w:val="20"/>
          <w:szCs w:val="20"/>
        </w:rPr>
      </w:pPr>
    </w:p>
    <w:p w:rsidR="00334495" w:rsidRDefault="00334495" w:rsidP="00334495">
      <w:pPr>
        <w:ind w:left="720" w:hanging="720"/>
        <w:rPr>
          <w:rFonts w:ascii="Arial" w:hAnsi="Arial" w:cs="Arial"/>
          <w:sz w:val="20"/>
          <w:szCs w:val="20"/>
        </w:rPr>
      </w:pPr>
      <w:r w:rsidRPr="00334495">
        <w:rPr>
          <w:rFonts w:ascii="Arial" w:hAnsi="Arial" w:cs="Arial"/>
          <w:sz w:val="20"/>
          <w:szCs w:val="20"/>
        </w:rPr>
        <w:t>14.</w:t>
      </w:r>
      <w:r w:rsidRPr="00334495">
        <w:rPr>
          <w:rFonts w:ascii="Arial" w:hAnsi="Arial" w:cs="Arial"/>
          <w:sz w:val="20"/>
          <w:szCs w:val="20"/>
        </w:rPr>
        <w:tab/>
        <w:t>The SNH Deer Management Review indicates (p97) that “</w:t>
      </w:r>
      <w:r w:rsidRPr="00334495">
        <w:rPr>
          <w:rFonts w:ascii="Arial" w:hAnsi="Arial" w:cs="Arial"/>
          <w:i/>
          <w:sz w:val="20"/>
          <w:szCs w:val="20"/>
        </w:rPr>
        <w:t>longer term improvements may not be forthcoming without additional measures to enhance sustainable deer management in Scotland. Work on options to address current deficiencies will require further discussion and collaboration with the deer sector and a range of stakeholders.</w:t>
      </w:r>
      <w:r w:rsidRPr="00334495">
        <w:rPr>
          <w:rFonts w:ascii="Arial" w:hAnsi="Arial" w:cs="Arial"/>
          <w:sz w:val="20"/>
          <w:szCs w:val="20"/>
        </w:rPr>
        <w:t xml:space="preserve">” </w:t>
      </w:r>
    </w:p>
    <w:p w:rsidR="00334495" w:rsidRPr="00334495" w:rsidRDefault="00334495" w:rsidP="00334495">
      <w:pPr>
        <w:ind w:left="720" w:hanging="720"/>
        <w:rPr>
          <w:rFonts w:ascii="Arial" w:hAnsi="Arial" w:cs="Arial"/>
          <w:sz w:val="20"/>
          <w:szCs w:val="20"/>
        </w:rPr>
      </w:pPr>
    </w:p>
    <w:p w:rsidR="002845FA" w:rsidRPr="00334495" w:rsidRDefault="00334495" w:rsidP="00334495">
      <w:pPr>
        <w:ind w:left="720" w:hanging="720"/>
        <w:rPr>
          <w:rFonts w:ascii="Arial" w:hAnsi="Arial" w:cs="Arial"/>
          <w:b/>
          <w:sz w:val="20"/>
          <w:szCs w:val="20"/>
        </w:rPr>
      </w:pPr>
      <w:r w:rsidRPr="00334495">
        <w:rPr>
          <w:rFonts w:ascii="Arial" w:hAnsi="Arial" w:cs="Arial"/>
          <w:sz w:val="20"/>
          <w:szCs w:val="20"/>
        </w:rPr>
        <w:t>15.</w:t>
      </w:r>
      <w:r w:rsidRPr="00334495">
        <w:rPr>
          <w:rFonts w:ascii="Arial" w:hAnsi="Arial" w:cs="Arial"/>
          <w:sz w:val="20"/>
          <w:szCs w:val="20"/>
        </w:rPr>
        <w:tab/>
        <w:t>We would welcome the opportunity to participate in an independently chaired, multi-sector, short-life working group with clear terms of reference to develop the Land Reform Review Group proposals for the development of a modernised regulatory framework fit for the 21</w:t>
      </w:r>
      <w:r w:rsidRPr="00334495">
        <w:rPr>
          <w:rFonts w:ascii="Arial" w:hAnsi="Arial" w:cs="Arial"/>
          <w:sz w:val="20"/>
          <w:szCs w:val="20"/>
          <w:vertAlign w:val="superscript"/>
        </w:rPr>
        <w:t>st</w:t>
      </w:r>
      <w:r w:rsidRPr="00334495">
        <w:rPr>
          <w:rFonts w:ascii="Arial" w:hAnsi="Arial" w:cs="Arial"/>
          <w:sz w:val="20"/>
          <w:szCs w:val="20"/>
        </w:rPr>
        <w:t xml:space="preserve"> Century.  </w:t>
      </w:r>
    </w:p>
    <w:p w:rsidR="00AA0830" w:rsidRPr="00334495" w:rsidRDefault="00AA0830" w:rsidP="00E3734D">
      <w:pPr>
        <w:rPr>
          <w:rFonts w:ascii="Arial" w:hAnsi="Arial" w:cs="Arial"/>
          <w:b/>
          <w:sz w:val="20"/>
          <w:szCs w:val="20"/>
        </w:rPr>
      </w:pPr>
    </w:p>
    <w:p w:rsidR="008A6B4B" w:rsidRDefault="008A6B4B" w:rsidP="008326E4">
      <w:pPr>
        <w:pStyle w:val="maintext1"/>
        <w:spacing w:line="240" w:lineRule="auto"/>
        <w:ind w:right="-108"/>
        <w:jc w:val="both"/>
        <w:rPr>
          <w:rFonts w:ascii="Calibri" w:hAnsi="Calibri"/>
          <w:sz w:val="24"/>
          <w:szCs w:val="24"/>
        </w:rPr>
      </w:pPr>
    </w:p>
    <w:p w:rsidR="008A6B4B" w:rsidRDefault="008A6B4B" w:rsidP="008326E4">
      <w:pPr>
        <w:pStyle w:val="maintext1"/>
        <w:spacing w:line="240" w:lineRule="auto"/>
        <w:ind w:right="-108"/>
        <w:jc w:val="both"/>
        <w:rPr>
          <w:rFonts w:ascii="Calibri" w:hAnsi="Calibri"/>
          <w:sz w:val="24"/>
          <w:szCs w:val="24"/>
        </w:rPr>
      </w:pPr>
    </w:p>
    <w:p w:rsidR="008A6B4B" w:rsidRDefault="008A6B4B" w:rsidP="008326E4">
      <w:pPr>
        <w:pStyle w:val="maintext1"/>
        <w:spacing w:line="240" w:lineRule="auto"/>
        <w:ind w:right="-108"/>
        <w:jc w:val="both"/>
        <w:rPr>
          <w:rFonts w:ascii="Calibri" w:hAnsi="Calibri"/>
          <w:sz w:val="24"/>
          <w:szCs w:val="24"/>
        </w:rPr>
      </w:pPr>
    </w:p>
    <w:p w:rsidR="008326E4" w:rsidRPr="0026069F" w:rsidRDefault="008326E4" w:rsidP="008326E4">
      <w:pPr>
        <w:pStyle w:val="maintext1"/>
        <w:spacing w:line="240" w:lineRule="auto"/>
        <w:ind w:right="-108"/>
        <w:jc w:val="both"/>
        <w:rPr>
          <w:rFonts w:ascii="Calibri" w:hAnsi="Calibri"/>
          <w:b/>
          <w:sz w:val="24"/>
          <w:szCs w:val="24"/>
        </w:rPr>
      </w:pPr>
      <w:r w:rsidRPr="0026069F">
        <w:rPr>
          <w:rFonts w:ascii="Calibri" w:hAnsi="Calibri"/>
          <w:b/>
          <w:sz w:val="24"/>
          <w:szCs w:val="24"/>
        </w:rPr>
        <w:t xml:space="preserve">This LINK </w:t>
      </w:r>
      <w:r w:rsidR="00B20E07" w:rsidRPr="0026069F">
        <w:rPr>
          <w:rFonts w:ascii="Calibri" w:hAnsi="Calibri"/>
          <w:b/>
          <w:sz w:val="24"/>
          <w:szCs w:val="24"/>
        </w:rPr>
        <w:t>Evidence</w:t>
      </w:r>
      <w:r w:rsidRPr="0026069F">
        <w:rPr>
          <w:rFonts w:ascii="Calibri" w:hAnsi="Calibri"/>
          <w:b/>
          <w:sz w:val="24"/>
          <w:szCs w:val="24"/>
        </w:rPr>
        <w:t xml:space="preserve"> is supported by the</w:t>
      </w:r>
      <w:r w:rsidR="00CC38C4">
        <w:rPr>
          <w:rFonts w:ascii="Calibri" w:hAnsi="Calibri"/>
          <w:b/>
          <w:sz w:val="24"/>
          <w:szCs w:val="24"/>
        </w:rPr>
        <w:t xml:space="preserve"> following member organizations:</w:t>
      </w:r>
      <w:r w:rsidRPr="0026069F">
        <w:rPr>
          <w:rFonts w:ascii="Calibri" w:hAnsi="Calibri"/>
          <w:b/>
          <w:sz w:val="24"/>
          <w:szCs w:val="24"/>
        </w:rPr>
        <w:t xml:space="preserve"> </w:t>
      </w:r>
    </w:p>
    <w:p w:rsidR="00334495" w:rsidRDefault="00334495" w:rsidP="008326E4">
      <w:pPr>
        <w:pStyle w:val="maintext1"/>
        <w:spacing w:line="240" w:lineRule="auto"/>
        <w:ind w:right="-108"/>
        <w:jc w:val="both"/>
        <w:rPr>
          <w:rFonts w:ascii="Calibri" w:hAnsi="Calibri"/>
          <w:sz w:val="24"/>
          <w:szCs w:val="24"/>
        </w:rPr>
      </w:pPr>
    </w:p>
    <w:p w:rsidR="00334495" w:rsidRPr="00334495" w:rsidRDefault="00334495" w:rsidP="00334495">
      <w:pPr>
        <w:pStyle w:val="NoSpacing"/>
        <w:rPr>
          <w:rFonts w:ascii="Palatino Linotype" w:hAnsi="Palatino Linotype"/>
        </w:rPr>
      </w:pPr>
      <w:r w:rsidRPr="00334495">
        <w:rPr>
          <w:rFonts w:ascii="Palatino Linotype" w:hAnsi="Palatino Linotype"/>
        </w:rPr>
        <w:t>RSPB Scotland</w:t>
      </w:r>
    </w:p>
    <w:p w:rsidR="00334495" w:rsidRPr="00334495" w:rsidRDefault="00334495" w:rsidP="00334495">
      <w:pPr>
        <w:pStyle w:val="NoSpacing"/>
        <w:rPr>
          <w:rFonts w:ascii="Palatino Linotype" w:hAnsi="Palatino Linotype"/>
        </w:rPr>
      </w:pPr>
      <w:r w:rsidRPr="00334495">
        <w:rPr>
          <w:rFonts w:ascii="Palatino Linotype" w:hAnsi="Palatino Linotype"/>
        </w:rPr>
        <w:t>Ramblers Scotland</w:t>
      </w:r>
    </w:p>
    <w:p w:rsidR="00334495" w:rsidRPr="00334495" w:rsidRDefault="00334495" w:rsidP="00334495">
      <w:pPr>
        <w:pStyle w:val="NoSpacing"/>
        <w:rPr>
          <w:rFonts w:ascii="Palatino Linotype" w:hAnsi="Palatino Linotype"/>
        </w:rPr>
      </w:pPr>
      <w:r w:rsidRPr="00334495">
        <w:rPr>
          <w:rFonts w:ascii="Palatino Linotype" w:hAnsi="Palatino Linotype"/>
        </w:rPr>
        <w:t>Scottish Wildlife Trust</w:t>
      </w:r>
    </w:p>
    <w:p w:rsidR="00334495" w:rsidRPr="00334495" w:rsidRDefault="00334495" w:rsidP="00334495">
      <w:pPr>
        <w:pStyle w:val="NoSpacing"/>
        <w:rPr>
          <w:rFonts w:ascii="Palatino Linotype" w:hAnsi="Palatino Linotype"/>
        </w:rPr>
      </w:pPr>
      <w:r w:rsidRPr="00334495">
        <w:rPr>
          <w:rFonts w:ascii="Palatino Linotype" w:hAnsi="Palatino Linotype"/>
        </w:rPr>
        <w:t>Trees for Life</w:t>
      </w:r>
    </w:p>
    <w:p w:rsidR="00334495" w:rsidRPr="00334495" w:rsidRDefault="00334495" w:rsidP="00334495">
      <w:pPr>
        <w:pStyle w:val="NoSpacing"/>
        <w:rPr>
          <w:rFonts w:ascii="Palatino Linotype" w:hAnsi="Palatino Linotype"/>
        </w:rPr>
      </w:pPr>
      <w:r w:rsidRPr="00334495">
        <w:rPr>
          <w:rFonts w:ascii="Palatino Linotype" w:hAnsi="Palatino Linotype"/>
        </w:rPr>
        <w:t>Woodland Trust Scotland</w:t>
      </w:r>
    </w:p>
    <w:p w:rsidR="00334495" w:rsidRPr="00334495" w:rsidRDefault="00334495">
      <w:pPr>
        <w:pStyle w:val="NoSpacing"/>
        <w:rPr>
          <w:rFonts w:ascii="Palatino Linotype" w:hAnsi="Palatino Linotype"/>
        </w:rPr>
      </w:pPr>
    </w:p>
    <w:p w:rsidR="00334495" w:rsidRPr="00334495" w:rsidRDefault="00334495" w:rsidP="00334495">
      <w:pPr>
        <w:pStyle w:val="NoSpacing"/>
        <w:rPr>
          <w:rFonts w:ascii="Palatino Linotype" w:hAnsi="Palatino Linotype"/>
        </w:rPr>
      </w:pPr>
      <w:r w:rsidRPr="00334495">
        <w:rPr>
          <w:rFonts w:ascii="Palatino Linotype" w:hAnsi="Palatino Linotype"/>
        </w:rPr>
        <w:t>John Muir Tust (not LINK affiliated)</w:t>
      </w:r>
    </w:p>
    <w:p w:rsidR="00334495" w:rsidRPr="000D06EC" w:rsidRDefault="00334495" w:rsidP="008326E4">
      <w:pPr>
        <w:pStyle w:val="maintext1"/>
        <w:spacing w:line="240" w:lineRule="auto"/>
        <w:ind w:right="-108"/>
        <w:jc w:val="both"/>
        <w:rPr>
          <w:rFonts w:ascii="Calibri" w:hAnsi="Calibri"/>
          <w:sz w:val="24"/>
          <w:szCs w:val="24"/>
        </w:rPr>
      </w:pPr>
    </w:p>
    <w:p w:rsidR="000E458F" w:rsidRDefault="000E458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Default="0026069F" w:rsidP="00516B38">
      <w:pPr>
        <w:pStyle w:val="ListParagraph"/>
        <w:spacing w:after="0"/>
        <w:ind w:left="0"/>
        <w:contextualSpacing w:val="0"/>
        <w:rPr>
          <w:rFonts w:ascii="Calibri" w:hAnsi="Calibri"/>
          <w:b/>
          <w:sz w:val="24"/>
          <w:szCs w:val="24"/>
        </w:rPr>
      </w:pPr>
    </w:p>
    <w:p w:rsidR="0026069F" w:rsidRPr="000D06EC" w:rsidRDefault="0026069F" w:rsidP="00516B38">
      <w:pPr>
        <w:pStyle w:val="ListParagraph"/>
        <w:spacing w:after="0"/>
        <w:ind w:left="0"/>
        <w:contextualSpacing w:val="0"/>
        <w:rPr>
          <w:rFonts w:ascii="Calibri" w:hAnsi="Calibri"/>
          <w:b/>
          <w:sz w:val="24"/>
          <w:szCs w:val="24"/>
        </w:rPr>
      </w:pPr>
    </w:p>
    <w:p w:rsidR="000E458F" w:rsidRPr="000D06EC" w:rsidRDefault="000E458F" w:rsidP="00516B38">
      <w:pPr>
        <w:pStyle w:val="ListParagraph"/>
        <w:spacing w:after="0"/>
        <w:ind w:left="0"/>
        <w:contextualSpacing w:val="0"/>
        <w:rPr>
          <w:rFonts w:ascii="Calibri" w:hAnsi="Calibri"/>
          <w:b/>
          <w:sz w:val="24"/>
          <w:szCs w:val="24"/>
        </w:rPr>
      </w:pPr>
    </w:p>
    <w:p w:rsidR="00AA0830" w:rsidRPr="000D06EC" w:rsidRDefault="00AA0830" w:rsidP="000E458F">
      <w:pPr>
        <w:jc w:val="center"/>
        <w:rPr>
          <w:rFonts w:ascii="Calibri" w:hAnsi="Calibri"/>
          <w:b/>
        </w:rPr>
      </w:pPr>
    </w:p>
    <w:p w:rsidR="000E458F" w:rsidRPr="000D06EC" w:rsidRDefault="000E458F" w:rsidP="000E458F">
      <w:pPr>
        <w:jc w:val="center"/>
        <w:rPr>
          <w:rFonts w:ascii="Calibri" w:hAnsi="Calibri"/>
          <w:b/>
        </w:rPr>
      </w:pPr>
      <w:r w:rsidRPr="000D06EC">
        <w:rPr>
          <w:rFonts w:ascii="Calibri" w:hAnsi="Calibri"/>
          <w:b/>
        </w:rPr>
        <w:t>For more information contact:</w:t>
      </w:r>
    </w:p>
    <w:p w:rsidR="000E458F" w:rsidRPr="000D06EC" w:rsidRDefault="000E458F" w:rsidP="000E458F">
      <w:pPr>
        <w:jc w:val="center"/>
        <w:rPr>
          <w:rFonts w:ascii="Calibri" w:hAnsi="Calibri"/>
        </w:rPr>
      </w:pPr>
    </w:p>
    <w:p w:rsidR="000E458F" w:rsidRPr="000D06EC" w:rsidRDefault="0026069F" w:rsidP="00266AA1">
      <w:pPr>
        <w:jc w:val="center"/>
        <w:rPr>
          <w:rFonts w:ascii="Calibri" w:hAnsi="Calibri"/>
        </w:rPr>
      </w:pPr>
      <w:r>
        <w:rPr>
          <w:rFonts w:ascii="Calibri" w:hAnsi="Calibri"/>
        </w:rPr>
        <w:t>Duncan</w:t>
      </w:r>
      <w:r w:rsidR="00266AA1" w:rsidRPr="000D06EC">
        <w:rPr>
          <w:rFonts w:ascii="Calibri" w:hAnsi="Calibri"/>
        </w:rPr>
        <w:t xml:space="preserve"> </w:t>
      </w:r>
      <w:r>
        <w:rPr>
          <w:rFonts w:ascii="Calibri" w:hAnsi="Calibri"/>
        </w:rPr>
        <w:t xml:space="preserve">Orr-Ewing, </w:t>
      </w:r>
      <w:r w:rsidR="003651E0" w:rsidRPr="000D06EC">
        <w:rPr>
          <w:rFonts w:ascii="Calibri" w:hAnsi="Calibri"/>
        </w:rPr>
        <w:t xml:space="preserve">Leader </w:t>
      </w:r>
      <w:r w:rsidR="000E458F" w:rsidRPr="000D06EC">
        <w:rPr>
          <w:rFonts w:ascii="Calibri" w:hAnsi="Calibri"/>
        </w:rPr>
        <w:t>of the</w:t>
      </w:r>
      <w:r w:rsidR="008326E4" w:rsidRPr="000D06EC">
        <w:rPr>
          <w:rFonts w:ascii="Calibri" w:hAnsi="Calibri"/>
        </w:rPr>
        <w:t xml:space="preserve"> </w:t>
      </w:r>
      <w:r>
        <w:rPr>
          <w:rFonts w:ascii="Calibri" w:hAnsi="Calibri"/>
          <w:b/>
        </w:rPr>
        <w:t>Deer</w:t>
      </w:r>
      <w:r w:rsidR="000E458F" w:rsidRPr="000D06EC">
        <w:rPr>
          <w:rFonts w:ascii="Calibri" w:hAnsi="Calibri"/>
        </w:rPr>
        <w:t xml:space="preserve"> </w:t>
      </w:r>
      <w:r w:rsidR="00266AA1" w:rsidRPr="000D06EC">
        <w:rPr>
          <w:rFonts w:ascii="Calibri" w:hAnsi="Calibri"/>
        </w:rPr>
        <w:t>LINK</w:t>
      </w:r>
      <w:r w:rsidR="003651E0" w:rsidRPr="000D06EC">
        <w:rPr>
          <w:rFonts w:ascii="Calibri" w:hAnsi="Calibri"/>
        </w:rPr>
        <w:t xml:space="preserve"> Subgroup</w:t>
      </w:r>
      <w:r w:rsidR="00266AA1" w:rsidRPr="000D06EC">
        <w:rPr>
          <w:rFonts w:ascii="Calibri" w:hAnsi="Calibri"/>
        </w:rPr>
        <w:t xml:space="preserve">, </w:t>
      </w:r>
      <w:r w:rsidR="008326E4" w:rsidRPr="000D06EC">
        <w:rPr>
          <w:rFonts w:ascii="Calibri" w:hAnsi="Calibri"/>
        </w:rPr>
        <w:br/>
      </w:r>
      <w:hyperlink r:id="rId11" w:history="1">
        <w:r w:rsidRPr="007C7730">
          <w:rPr>
            <w:rStyle w:val="Hyperlink"/>
            <w:rFonts w:ascii="Calibri" w:hAnsi="Calibri"/>
            <w:b/>
          </w:rPr>
          <w:t>Duncan.Orr-Ewing@rspb.org.uk</w:t>
        </w:r>
      </w:hyperlink>
      <w:r>
        <w:rPr>
          <w:rFonts w:ascii="Calibri" w:hAnsi="Calibri"/>
          <w:b/>
        </w:rPr>
        <w:t xml:space="preserve"> or </w:t>
      </w:r>
      <w:r w:rsidRPr="0026069F">
        <w:rPr>
          <w:rFonts w:ascii="Calibri" w:hAnsi="Calibri"/>
          <w:b/>
        </w:rPr>
        <w:t>0131 3174117</w:t>
      </w:r>
    </w:p>
    <w:p w:rsidR="000E458F" w:rsidRPr="000D06EC" w:rsidRDefault="000E458F" w:rsidP="000E458F">
      <w:pPr>
        <w:jc w:val="center"/>
        <w:rPr>
          <w:rFonts w:ascii="Calibri" w:hAnsi="Calibri"/>
        </w:rPr>
      </w:pPr>
    </w:p>
    <w:p w:rsidR="000E458F" w:rsidRPr="000D06EC" w:rsidRDefault="000E458F" w:rsidP="000E458F">
      <w:pPr>
        <w:jc w:val="center"/>
        <w:rPr>
          <w:rFonts w:ascii="Calibri" w:hAnsi="Calibri"/>
        </w:rPr>
      </w:pPr>
      <w:r w:rsidRPr="000D06EC">
        <w:rPr>
          <w:rFonts w:ascii="Calibri" w:hAnsi="Calibri"/>
        </w:rPr>
        <w:t>or the LI</w:t>
      </w:r>
      <w:r w:rsidR="003651E0" w:rsidRPr="000D06EC">
        <w:rPr>
          <w:rFonts w:ascii="Calibri" w:hAnsi="Calibri"/>
        </w:rPr>
        <w:t>NK Advocacy Staff</w:t>
      </w:r>
    </w:p>
    <w:p w:rsidR="000E458F" w:rsidRPr="000D06EC" w:rsidRDefault="00944B60" w:rsidP="000E458F">
      <w:pPr>
        <w:jc w:val="center"/>
        <w:rPr>
          <w:rFonts w:ascii="Calibri" w:hAnsi="Calibri"/>
        </w:rPr>
      </w:pPr>
      <w:hyperlink r:id="rId12" w:history="1">
        <w:r w:rsidR="0026069F" w:rsidRPr="007C7730">
          <w:rPr>
            <w:rStyle w:val="Hyperlink"/>
            <w:rFonts w:ascii="Calibri" w:hAnsi="Calibri"/>
          </w:rPr>
          <w:t>Lisa@scotlink.org</w:t>
        </w:r>
      </w:hyperlink>
      <w:r w:rsidR="0026069F">
        <w:rPr>
          <w:rFonts w:ascii="Calibri" w:hAnsi="Calibri"/>
        </w:rPr>
        <w:t xml:space="preserve"> </w:t>
      </w:r>
      <w:r w:rsidR="003651E0" w:rsidRPr="000D06EC">
        <w:rPr>
          <w:rFonts w:ascii="Calibri" w:hAnsi="Calibri"/>
        </w:rPr>
        <w:t>and</w:t>
      </w:r>
      <w:r w:rsidR="000E458F" w:rsidRPr="000D06EC">
        <w:rPr>
          <w:rFonts w:ascii="Calibri" w:hAnsi="Calibri"/>
        </w:rPr>
        <w:t xml:space="preserve"> </w:t>
      </w:r>
      <w:r w:rsidR="0026069F">
        <w:rPr>
          <w:rFonts w:ascii="Calibri" w:hAnsi="Calibri"/>
        </w:rPr>
        <w:t>0131 225</w:t>
      </w:r>
      <w:r w:rsidR="0026069F" w:rsidRPr="0026069F">
        <w:rPr>
          <w:rFonts w:ascii="Calibri" w:hAnsi="Calibri"/>
        </w:rPr>
        <w:t>4345</w:t>
      </w:r>
      <w:r w:rsidR="00F67997" w:rsidRPr="000D06EC">
        <w:rPr>
          <w:rFonts w:ascii="Calibri" w:hAnsi="Calibri"/>
        </w:rPr>
        <w:br/>
      </w:r>
      <w:hyperlink r:id="rId13" w:history="1">
        <w:r w:rsidR="00F67997" w:rsidRPr="000D06EC">
          <w:rPr>
            <w:rStyle w:val="Hyperlink"/>
            <w:rFonts w:ascii="Calibri" w:hAnsi="Calibri"/>
          </w:rPr>
          <w:t>www.scotlink.org</w:t>
        </w:r>
      </w:hyperlink>
    </w:p>
    <w:p w:rsidR="003651E0" w:rsidRPr="000D06EC" w:rsidRDefault="00944B60" w:rsidP="000E458F">
      <w:pPr>
        <w:jc w:val="center"/>
        <w:rPr>
          <w:rFonts w:ascii="Calibri" w:hAnsi="Calibri"/>
        </w:rPr>
      </w:pPr>
      <w:hyperlink r:id="rId14" w:history="1">
        <w:r w:rsidR="003651E0" w:rsidRPr="000D06EC">
          <w:rPr>
            <w:rStyle w:val="Hyperlink"/>
            <w:rFonts w:ascii="Calibri" w:hAnsi="Calibri"/>
          </w:rPr>
          <w:t>www.savescottishseas.org</w:t>
        </w:r>
      </w:hyperlink>
    </w:p>
    <w:p w:rsidR="003651E0" w:rsidRPr="0034180F" w:rsidRDefault="00944B60" w:rsidP="000E458F">
      <w:pPr>
        <w:jc w:val="center"/>
        <w:rPr>
          <w:rStyle w:val="Hyperlink"/>
        </w:rPr>
      </w:pPr>
      <w:hyperlink r:id="rId15" w:history="1">
        <w:r w:rsidR="00B648D3" w:rsidRPr="0034180F">
          <w:rPr>
            <w:rStyle w:val="Hyperlink"/>
            <w:rFonts w:ascii="Calibri" w:hAnsi="Calibri"/>
          </w:rPr>
          <w:t>www.scotlink.org/local</w:t>
        </w:r>
      </w:hyperlink>
    </w:p>
    <w:p w:rsidR="00B648D3" w:rsidRDefault="00B648D3" w:rsidP="000E458F">
      <w:pPr>
        <w:jc w:val="center"/>
        <w:rPr>
          <w:rFonts w:ascii="Calibri" w:hAnsi="Calibri"/>
          <w:sz w:val="20"/>
          <w:szCs w:val="20"/>
        </w:rPr>
      </w:pPr>
    </w:p>
    <w:p w:rsidR="00B648D3" w:rsidRDefault="00B648D3" w:rsidP="00B648D3">
      <w:pPr>
        <w:rPr>
          <w:rFonts w:ascii="Calibri" w:hAnsi="Calibri"/>
          <w:color w:val="000000"/>
          <w:lang w:val="en-US" w:eastAsia="en-US"/>
        </w:rPr>
      </w:pPr>
    </w:p>
    <w:p w:rsidR="00B648D3" w:rsidRPr="00B648D3" w:rsidRDefault="00B648D3" w:rsidP="00B648D3">
      <w:pPr>
        <w:rPr>
          <w:rFonts w:ascii="Calibri" w:hAnsi="Calibri"/>
          <w:color w:val="000000"/>
          <w:lang w:val="en-US" w:eastAsia="en-US"/>
        </w:rPr>
      </w:pPr>
      <w:r w:rsidRPr="00B648D3">
        <w:rPr>
          <w:rFonts w:ascii="Calibri" w:hAnsi="Calibri"/>
          <w:color w:val="000000"/>
          <w:lang w:val="en-US" w:eastAsia="en-US"/>
        </w:rPr>
        <w:t xml:space="preserve">Have you heard about </w:t>
      </w:r>
      <w:hyperlink r:id="rId16" w:history="1">
        <w:r w:rsidRPr="00B648D3">
          <w:rPr>
            <w:rFonts w:ascii="Calibri" w:hAnsi="Calibri"/>
            <w:color w:val="000000"/>
            <w:lang w:val="en-US" w:eastAsia="en-US"/>
          </w:rPr>
          <w:t>LINK Local</w:t>
        </w:r>
      </w:hyperlink>
      <w:r w:rsidR="00A539FC">
        <w:rPr>
          <w:rFonts w:ascii="Calibri" w:hAnsi="Calibri"/>
          <w:color w:val="000000"/>
          <w:lang w:val="en-US" w:eastAsia="en-US"/>
        </w:rPr>
        <w:t xml:space="preserve"> ?  LINK’s one-</w:t>
      </w:r>
      <w:r w:rsidRPr="00B648D3">
        <w:rPr>
          <w:rFonts w:ascii="Calibri" w:hAnsi="Calibri"/>
          <w:color w:val="000000"/>
          <w:lang w:val="en-US" w:eastAsia="en-US"/>
        </w:rPr>
        <w:t>year trial of a matchmaking service for local groups working on</w:t>
      </w:r>
      <w:r w:rsidRPr="00041F67">
        <w:rPr>
          <w:color w:val="999999"/>
          <w:sz w:val="16"/>
          <w:szCs w:val="16"/>
        </w:rPr>
        <w:t xml:space="preserve"> </w:t>
      </w:r>
      <w:r w:rsidRPr="00B648D3">
        <w:rPr>
          <w:rFonts w:ascii="Calibri" w:hAnsi="Calibri"/>
          <w:color w:val="000000"/>
          <w:lang w:val="en-US" w:eastAsia="en-US"/>
        </w:rPr>
        <w:t xml:space="preserve">environmental issues across Scotland. Why not find our more at </w:t>
      </w:r>
      <w:hyperlink r:id="rId17" w:history="1">
        <w:r w:rsidRPr="00B648D3">
          <w:rPr>
            <w:rStyle w:val="Hyperlink"/>
            <w:rFonts w:ascii="Calibri" w:hAnsi="Calibri"/>
            <w:lang w:val="en-US" w:eastAsia="en-US"/>
          </w:rPr>
          <w:t>LINK</w:t>
        </w:r>
        <w:r w:rsidR="00A539FC">
          <w:rPr>
            <w:rStyle w:val="Hyperlink"/>
            <w:rFonts w:ascii="Calibri" w:hAnsi="Calibri"/>
            <w:lang w:val="en-US" w:eastAsia="en-US"/>
          </w:rPr>
          <w:t xml:space="preserve"> </w:t>
        </w:r>
        <w:r w:rsidRPr="00B648D3">
          <w:rPr>
            <w:rStyle w:val="Hyperlink"/>
            <w:rFonts w:ascii="Calibri" w:hAnsi="Calibri"/>
            <w:lang w:val="en-US" w:eastAsia="en-US"/>
          </w:rPr>
          <w:t>Local </w:t>
        </w:r>
      </w:hyperlink>
      <w:r w:rsidRPr="00B648D3">
        <w:rPr>
          <w:rFonts w:ascii="Calibri" w:hAnsi="Calibri"/>
          <w:color w:val="000000"/>
          <w:lang w:val="en-US" w:eastAsia="en-US"/>
        </w:rPr>
        <w:t xml:space="preserve"> or follow us on </w:t>
      </w:r>
      <w:hyperlink r:id="rId18" w:history="1">
        <w:r w:rsidRPr="00B648D3">
          <w:rPr>
            <w:rFonts w:ascii="Calibri" w:hAnsi="Calibri"/>
            <w:color w:val="000000"/>
            <w:lang w:val="en-US" w:eastAsia="en-US"/>
          </w:rPr>
          <w:t>Facebook</w:t>
        </w:r>
      </w:hyperlink>
      <w:r>
        <w:rPr>
          <w:rFonts w:ascii="Calibri" w:hAnsi="Calibri"/>
          <w:color w:val="000000"/>
          <w:lang w:val="en-US" w:eastAsia="en-US"/>
        </w:rPr>
        <w:t>.</w:t>
      </w:r>
    </w:p>
    <w:p w:rsidR="00B648D3" w:rsidRPr="00B648D3" w:rsidRDefault="00B648D3" w:rsidP="000E458F">
      <w:pPr>
        <w:jc w:val="center"/>
        <w:rPr>
          <w:rFonts w:ascii="Calibri" w:hAnsi="Calibri"/>
          <w:color w:val="000000"/>
          <w:lang w:val="en-US" w:eastAsia="en-US"/>
        </w:rPr>
      </w:pPr>
    </w:p>
    <w:sectPr w:rsidR="00B648D3" w:rsidRPr="00B648D3" w:rsidSect="000A3AAA">
      <w:headerReference w:type="default" r:id="rId19"/>
      <w:footerReference w:type="default" r:id="rId20"/>
      <w:headerReference w:type="first" r:id="rId21"/>
      <w:footerReference w:type="first" r:id="rId22"/>
      <w:pgSz w:w="11906" w:h="16838" w:code="9"/>
      <w:pgMar w:top="1260" w:right="907" w:bottom="68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60" w:rsidRDefault="00944B60">
      <w:r>
        <w:separator/>
      </w:r>
    </w:p>
  </w:endnote>
  <w:endnote w:type="continuationSeparator" w:id="0">
    <w:p w:rsidR="00944B60" w:rsidRDefault="0094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A1" w:rsidRPr="00266AA1" w:rsidRDefault="00266AA1" w:rsidP="00266AA1">
    <w:pPr>
      <w:pStyle w:val="maintext1"/>
      <w:spacing w:line="240" w:lineRule="auto"/>
      <w:ind w:right="-108"/>
      <w:jc w:val="both"/>
      <w:rPr>
        <w:color w:val="999999"/>
        <w:sz w:val="16"/>
        <w:szCs w:val="16"/>
        <w:lang w:val="en-GB" w:eastAsia="en-GB"/>
      </w:rPr>
    </w:pPr>
    <w:r w:rsidRPr="00266AA1">
      <w:rPr>
        <w:color w:val="999999"/>
        <w:sz w:val="16"/>
        <w:szCs w:val="16"/>
        <w:lang w:val="en-GB" w:eastAsia="en-GB"/>
      </w:rPr>
      <w:t xml:space="preserve">LINK is a Scottish Charity (SC000296) and a Scottish Company Limited by guarantee (SC250899). LINK is core funded by Membership Subscriptions and by grants from Scottish Natural Heritage, Scottish Government and Charitable Trusts. </w:t>
    </w:r>
  </w:p>
  <w:p w:rsidR="00165F81" w:rsidRPr="00565B5F" w:rsidRDefault="00165F81" w:rsidP="00565B5F">
    <w:pPr>
      <w:rPr>
        <w:color w:val="999999"/>
        <w:sz w:val="16"/>
        <w:szCs w:val="16"/>
      </w:rPr>
    </w:pPr>
  </w:p>
  <w:p w:rsidR="00165F81" w:rsidRPr="00565B5F" w:rsidRDefault="00165F81" w:rsidP="00565B5F">
    <w:pPr>
      <w:rPr>
        <w:color w:val="999999"/>
        <w:sz w:val="16"/>
        <w:szCs w:val="16"/>
      </w:rPr>
    </w:pPr>
    <w:r w:rsidRPr="00565B5F">
      <w:rPr>
        <w:color w:val="999999"/>
        <w:sz w:val="16"/>
        <w:szCs w:val="16"/>
      </w:rPr>
      <w:t xml:space="preserve">Registered HQ office: 2 Grosvenor House, Shore Road, Perth PH2 8BD tel 01738 630804 email </w:t>
    </w:r>
    <w:hyperlink r:id="rId1" w:history="1">
      <w:r w:rsidR="002A375D" w:rsidRPr="009C0724">
        <w:rPr>
          <w:rStyle w:val="Hyperlink"/>
          <w:sz w:val="16"/>
          <w:szCs w:val="16"/>
        </w:rPr>
        <w:t>information@scotlink.org</w:t>
      </w:r>
    </w:hyperlink>
  </w:p>
  <w:p w:rsidR="00165F81" w:rsidRPr="00565B5F" w:rsidRDefault="002A375D" w:rsidP="00565B5F">
    <w:pPr>
      <w:rPr>
        <w:color w:val="999999"/>
        <w:sz w:val="16"/>
        <w:szCs w:val="16"/>
      </w:rPr>
    </w:pPr>
    <w:r>
      <w:rPr>
        <w:color w:val="999999"/>
        <w:sz w:val="16"/>
        <w:szCs w:val="16"/>
      </w:rPr>
      <w:t>Advocacy</w:t>
    </w:r>
    <w:r w:rsidR="00165F81" w:rsidRPr="00565B5F">
      <w:rPr>
        <w:color w:val="999999"/>
        <w:sz w:val="16"/>
        <w:szCs w:val="16"/>
      </w:rPr>
      <w:t xml:space="preserve"> office: </w:t>
    </w:r>
    <w:r>
      <w:rPr>
        <w:color w:val="999999"/>
        <w:sz w:val="16"/>
        <w:szCs w:val="16"/>
      </w:rPr>
      <w:t xml:space="preserve">Dolphin House, Hunter Square, Edinburgh, EH1 1QW </w:t>
    </w:r>
    <w:r w:rsidR="00165F81" w:rsidRPr="00565B5F">
      <w:rPr>
        <w:color w:val="999999"/>
        <w:sz w:val="16"/>
        <w:szCs w:val="16"/>
      </w:rPr>
      <w:t xml:space="preserve">tel 0131 225 4345 email </w:t>
    </w:r>
    <w:hyperlink r:id="rId2" w:history="1">
      <w:r w:rsidRPr="009C0724">
        <w:rPr>
          <w:rStyle w:val="Hyperlink"/>
          <w:sz w:val="16"/>
          <w:szCs w:val="16"/>
        </w:rPr>
        <w:t>advocacy@scotlink.org</w:t>
      </w:r>
    </w:hyperlink>
    <w:r w:rsidR="00165F81" w:rsidRPr="00565B5F">
      <w:rPr>
        <w:color w:val="999999"/>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95" w:rsidRDefault="00334495" w:rsidP="00041F67">
    <w:pPr>
      <w:rPr>
        <w:color w:val="999999"/>
        <w:sz w:val="16"/>
        <w:szCs w:val="16"/>
      </w:rPr>
    </w:pPr>
  </w:p>
  <w:p w:rsidR="00041F67" w:rsidRDefault="0034180F" w:rsidP="00041F67">
    <w:pPr>
      <w:rPr>
        <w:color w:val="999999"/>
        <w:sz w:val="16"/>
        <w:szCs w:val="16"/>
      </w:rPr>
    </w:pPr>
    <w:r>
      <w:rPr>
        <w:color w:val="999999"/>
        <w:sz w:val="16"/>
        <w:szCs w:val="16"/>
      </w:rPr>
      <w:t>L</w:t>
    </w:r>
    <w:r w:rsidR="003651E0" w:rsidRPr="0027302B">
      <w:rPr>
        <w:color w:val="999999"/>
        <w:sz w:val="16"/>
        <w:szCs w:val="16"/>
      </w:rPr>
      <w:t xml:space="preserve">INK is a Scottish Charity (SC000296) and a Scottish Company Limited by guarantee (SC250899). LINK is core funded by Membership Subscriptions and by grants from Scottish Natural Heritage, Scottish Government and Charitable Trusts. </w:t>
    </w:r>
    <w:r w:rsidR="00041F67">
      <w:rPr>
        <w:color w:val="999999"/>
        <w:sz w:val="16"/>
        <w:szCs w:val="16"/>
      </w:rPr>
      <w:t xml:space="preserve"> </w:t>
    </w:r>
  </w:p>
  <w:p w:rsidR="00041F67" w:rsidRDefault="00041F67" w:rsidP="00041F67">
    <w:pPr>
      <w:rPr>
        <w:color w:val="999999"/>
        <w:sz w:val="16"/>
        <w:szCs w:val="16"/>
      </w:rPr>
    </w:pPr>
  </w:p>
  <w:p w:rsidR="003651E0" w:rsidRPr="0027302B" w:rsidRDefault="003651E0" w:rsidP="003651E0">
    <w:pPr>
      <w:jc w:val="both"/>
      <w:rPr>
        <w:color w:val="999999"/>
        <w:sz w:val="16"/>
        <w:szCs w:val="16"/>
      </w:rPr>
    </w:pPr>
    <w:r w:rsidRPr="0027302B">
      <w:rPr>
        <w:color w:val="999999"/>
        <w:sz w:val="16"/>
        <w:szCs w:val="16"/>
      </w:rPr>
      <w:t>Registered office: 2 Grosvenor House, Shore Road, Perth PH2 8BD</w:t>
    </w:r>
    <w:r>
      <w:rPr>
        <w:color w:val="999999"/>
        <w:sz w:val="16"/>
        <w:szCs w:val="16"/>
      </w:rPr>
      <w:t>, T. 01738 630804,</w:t>
    </w:r>
    <w:r w:rsidRPr="0027302B">
      <w:rPr>
        <w:color w:val="999999"/>
        <w:sz w:val="16"/>
        <w:szCs w:val="16"/>
      </w:rPr>
      <w:t xml:space="preserve"> </w:t>
    </w:r>
    <w:r w:rsidRPr="00586884">
      <w:rPr>
        <w:color w:val="999999"/>
        <w:sz w:val="16"/>
        <w:szCs w:val="16"/>
        <w:u w:val="single"/>
      </w:rPr>
      <w:t>information@scotlink.org</w:t>
    </w:r>
    <w:r>
      <w:rPr>
        <w:color w:val="999999"/>
        <w:sz w:val="16"/>
        <w:szCs w:val="16"/>
      </w:rPr>
      <w:br/>
      <w:t xml:space="preserve">Advocacy </w:t>
    </w:r>
    <w:r w:rsidRPr="0027302B">
      <w:rPr>
        <w:color w:val="999999"/>
        <w:sz w:val="16"/>
        <w:szCs w:val="16"/>
      </w:rPr>
      <w:t>office:</w:t>
    </w:r>
    <w:r w:rsidR="002A375D">
      <w:rPr>
        <w:color w:val="999999"/>
        <w:sz w:val="16"/>
        <w:szCs w:val="16"/>
      </w:rPr>
      <w:t xml:space="preserve"> Dolphin House, Hunter Square, Edinburgh, EH1 1QW</w:t>
    </w:r>
    <w:r>
      <w:rPr>
        <w:color w:val="999999"/>
        <w:sz w:val="16"/>
        <w:szCs w:val="16"/>
      </w:rPr>
      <w:t>, T.</w:t>
    </w:r>
    <w:r w:rsidRPr="0027302B">
      <w:rPr>
        <w:color w:val="999999"/>
        <w:sz w:val="16"/>
        <w:szCs w:val="16"/>
      </w:rPr>
      <w:t xml:space="preserve"> 0131 225 4345</w:t>
    </w:r>
    <w:r>
      <w:rPr>
        <w:color w:val="999999"/>
        <w:sz w:val="16"/>
        <w:szCs w:val="16"/>
      </w:rPr>
      <w:t xml:space="preserve">, </w:t>
    </w:r>
    <w:r w:rsidRPr="00586884">
      <w:rPr>
        <w:color w:val="999999"/>
        <w:sz w:val="16"/>
        <w:szCs w:val="16"/>
        <w:u w:val="single"/>
      </w:rPr>
      <w:t>advocacy</w:t>
    </w:r>
    <w:hyperlink r:id="rId1" w:history="1">
      <w:r w:rsidRPr="00586884">
        <w:rPr>
          <w:color w:val="999999"/>
          <w:sz w:val="16"/>
          <w:szCs w:val="16"/>
          <w:u w:val="single"/>
        </w:rPr>
        <w:t>@scotlink.org</w:t>
      </w:r>
    </w:hyperlink>
  </w:p>
  <w:p w:rsidR="003651E0" w:rsidRPr="00565B5F" w:rsidRDefault="003651E0" w:rsidP="00565B5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60" w:rsidRDefault="00944B60">
      <w:r>
        <w:separator/>
      </w:r>
    </w:p>
  </w:footnote>
  <w:footnote w:type="continuationSeparator" w:id="0">
    <w:p w:rsidR="00944B60" w:rsidRDefault="00944B60">
      <w:r>
        <w:continuationSeparator/>
      </w:r>
    </w:p>
  </w:footnote>
  <w:footnote w:id="1">
    <w:p w:rsidR="00334495" w:rsidRDefault="00334495" w:rsidP="00334495">
      <w:pPr>
        <w:pStyle w:val="FootnoteText"/>
        <w:tabs>
          <w:tab w:val="left" w:pos="8010"/>
        </w:tabs>
      </w:pPr>
      <w:r>
        <w:rPr>
          <w:rStyle w:val="FootnoteReference"/>
        </w:rPr>
        <w:footnoteRef/>
      </w:r>
      <w:r>
        <w:t xml:space="preserve"> see Minister’s Response to RACCE Committee </w:t>
      </w:r>
      <w:hyperlink r:id="rId1" w:history="1">
        <w:r w:rsidRPr="00C57593">
          <w:rPr>
            <w:rStyle w:val="Hyperlink"/>
          </w:rPr>
          <w:t>http://www.scottish.parliament.uk/S4_RuralAffairsClimateChangeandEnvironmentCommittee/General%20Documents/2014.03.05_-_Ministers_response_on_Deer_Management.pdf</w:t>
        </w:r>
      </w:hyperlink>
      <w:r>
        <w:t xml:space="preserve"> </w:t>
      </w:r>
    </w:p>
  </w:footnote>
  <w:footnote w:id="2">
    <w:p w:rsidR="00334495" w:rsidRDefault="00334495" w:rsidP="00334495">
      <w:pPr>
        <w:pStyle w:val="FootnoteText"/>
      </w:pPr>
      <w:r>
        <w:rPr>
          <w:rStyle w:val="FootnoteReference"/>
        </w:rPr>
        <w:footnoteRef/>
      </w:r>
      <w:r>
        <w:t xml:space="preserve"> under S7 of the Deer (Scotland ) Act 1996</w:t>
      </w:r>
    </w:p>
  </w:footnote>
  <w:footnote w:id="3">
    <w:p w:rsidR="00334495" w:rsidRDefault="00334495" w:rsidP="00334495">
      <w:pPr>
        <w:pStyle w:val="FootnoteText"/>
      </w:pPr>
      <w:r>
        <w:rPr>
          <w:rStyle w:val="FootnoteReference"/>
        </w:rPr>
        <w:footnoteRef/>
      </w:r>
      <w:r>
        <w:t xml:space="preserve"> Under S8 of Deer (Scotland) Act 1996 </w:t>
      </w:r>
    </w:p>
  </w:footnote>
  <w:footnote w:id="4">
    <w:p w:rsidR="00334495" w:rsidRDefault="00334495" w:rsidP="00334495">
      <w:pPr>
        <w:pStyle w:val="FootnoteText"/>
      </w:pPr>
      <w:r>
        <w:rPr>
          <w:rStyle w:val="FootnoteReference"/>
        </w:rPr>
        <w:footnoteRef/>
      </w:r>
      <w:r>
        <w:t xml:space="preserve"> The Land of Scotland and the Common Good – Land Reform Review Group report 2014. </w:t>
      </w:r>
    </w:p>
    <w:p w:rsidR="00334495" w:rsidRDefault="00334495" w:rsidP="00334495">
      <w:pPr>
        <w:pStyle w:val="FootnoteText"/>
      </w:pPr>
      <w:r>
        <w:t xml:space="preserve">Section 32: Wild Deer.     </w:t>
      </w:r>
      <w:hyperlink r:id="rId2" w:history="1">
        <w:r w:rsidRPr="002B3552">
          <w:rPr>
            <w:rStyle w:val="Hyperlink"/>
          </w:rPr>
          <w:t>http://www.gov.scot/Publications/2014/05/2852/298190</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81" w:rsidRPr="00565B5F" w:rsidRDefault="00165F81" w:rsidP="00565B5F">
    <w:pPr>
      <w:pStyle w:val="Header"/>
      <w:tabs>
        <w:tab w:val="clear" w:pos="8306"/>
        <w:tab w:val="right" w:pos="10080"/>
      </w:tabs>
    </w:pPr>
    <w:r w:rsidRPr="005316EB">
      <w:rPr>
        <w:sz w:val="20"/>
        <w:szCs w:val="20"/>
      </w:rPr>
      <w:t xml:space="preserve">LINK </w:t>
    </w:r>
    <w:r w:rsidR="005C0B7B">
      <w:rPr>
        <w:sz w:val="20"/>
        <w:szCs w:val="20"/>
      </w:rPr>
      <w:t xml:space="preserve">Evidence </w:t>
    </w:r>
    <w:r w:rsidR="0026069F">
      <w:rPr>
        <w:b/>
        <w:sz w:val="20"/>
        <w:szCs w:val="20"/>
      </w:rPr>
      <w:t>6</w:t>
    </w:r>
    <w:r w:rsidR="0026069F" w:rsidRPr="0026069F">
      <w:rPr>
        <w:b/>
        <w:sz w:val="20"/>
        <w:szCs w:val="20"/>
        <w:vertAlign w:val="superscript"/>
      </w:rPr>
      <w:t>th</w:t>
    </w:r>
    <w:r w:rsidR="0026069F">
      <w:rPr>
        <w:b/>
        <w:sz w:val="20"/>
        <w:szCs w:val="20"/>
      </w:rPr>
      <w:t xml:space="preserve"> December 2016</w:t>
    </w:r>
    <w:r w:rsidRPr="005316EB">
      <w:rPr>
        <w:sz w:val="20"/>
        <w:szCs w:val="20"/>
      </w:rPr>
      <w:tab/>
    </w:r>
    <w:r>
      <w:tab/>
    </w:r>
    <w:r w:rsidR="008A6B4B">
      <w:rPr>
        <w:noProof/>
      </w:rPr>
      <w:drawing>
        <wp:inline distT="0" distB="0" distL="0" distR="0">
          <wp:extent cx="1238250" cy="276225"/>
          <wp:effectExtent l="19050" t="0" r="0" b="0"/>
          <wp:docPr id="2" name="Picture 2" descr="LINK_logo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_logo_011"/>
                  <pic:cNvPicPr>
                    <a:picLocks noChangeAspect="1" noChangeArrowheads="1"/>
                  </pic:cNvPicPr>
                </pic:nvPicPr>
                <pic:blipFill>
                  <a:blip r:embed="rId1"/>
                  <a:srcRect/>
                  <a:stretch>
                    <a:fillRect/>
                  </a:stretch>
                </pic:blipFill>
                <pic:spPr bwMode="auto">
                  <a:xfrm>
                    <a:off x="0" y="0"/>
                    <a:ext cx="1238250" cy="276225"/>
                  </a:xfrm>
                  <a:prstGeom prst="rect">
                    <a:avLst/>
                  </a:prstGeom>
                  <a:noFill/>
                  <a:ln w="9525">
                    <a:noFill/>
                    <a:miter lim="800000"/>
                    <a:headEnd/>
                    <a:tailEnd/>
                  </a:ln>
                </pic:spPr>
              </pic:pic>
            </a:graphicData>
          </a:graphic>
        </wp:inline>
      </w:drawing>
    </w:r>
  </w:p>
  <w:p w:rsidR="00165F81" w:rsidRPr="00D03F35" w:rsidRDefault="00165F81" w:rsidP="00D03F35">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81" w:rsidRPr="00FF346C" w:rsidRDefault="00165F81" w:rsidP="00FF346C">
    <w:pPr>
      <w:pStyle w:val="Header"/>
      <w:rPr>
        <w:sz w:val="20"/>
        <w:szCs w:val="20"/>
      </w:rPr>
    </w:pPr>
    <w:r w:rsidRPr="00990D6B">
      <w:rPr>
        <w:sz w:val="20"/>
        <w:szCs w:val="20"/>
      </w:rPr>
      <w:t xml:space="preserve">LINK </w:t>
    </w:r>
    <w:r w:rsidR="00A539FC" w:rsidRPr="00990D6B">
      <w:rPr>
        <w:sz w:val="20"/>
        <w:szCs w:val="20"/>
      </w:rPr>
      <w:t>Evidence</w:t>
    </w:r>
    <w:r w:rsidR="005316EB" w:rsidRPr="00990D6B">
      <w:rPr>
        <w:sz w:val="20"/>
        <w:szCs w:val="20"/>
      </w:rPr>
      <w:t xml:space="preserve"> </w:t>
    </w:r>
    <w:r w:rsidR="00990D6B" w:rsidRPr="00990D6B">
      <w:rPr>
        <w:b/>
        <w:sz w:val="20"/>
        <w:szCs w:val="20"/>
      </w:rPr>
      <w:t>6</w:t>
    </w:r>
    <w:r w:rsidR="00990D6B" w:rsidRPr="00990D6B">
      <w:rPr>
        <w:b/>
        <w:sz w:val="20"/>
        <w:szCs w:val="20"/>
        <w:vertAlign w:val="superscript"/>
      </w:rPr>
      <w:t>th</w:t>
    </w:r>
    <w:r w:rsidR="00990D6B" w:rsidRPr="00990D6B">
      <w:rPr>
        <w:b/>
        <w:sz w:val="20"/>
        <w:szCs w:val="20"/>
      </w:rPr>
      <w:t xml:space="preserve"> December 2016</w:t>
    </w:r>
    <w:r w:rsidR="00A539FC">
      <w:rPr>
        <w:b/>
        <w:sz w:val="20"/>
        <w:szCs w:val="20"/>
      </w:rPr>
      <w:tab/>
    </w:r>
    <w:r w:rsidR="00A539FC">
      <w:rPr>
        <w:b/>
        <w:sz w:val="20"/>
        <w:szCs w:val="20"/>
      </w:rPr>
      <w:tab/>
    </w:r>
    <w:r w:rsidR="008A6B4B">
      <w:rPr>
        <w:noProof/>
      </w:rPr>
      <w:drawing>
        <wp:inline distT="0" distB="0" distL="0" distR="0">
          <wp:extent cx="1543050" cy="342900"/>
          <wp:effectExtent l="19050" t="0" r="0" b="0"/>
          <wp:docPr id="3" name="Picture 3" descr="LINK_logo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_logo_011"/>
                  <pic:cNvPicPr>
                    <a:picLocks noChangeAspect="1" noChangeArrowheads="1"/>
                  </pic:cNvPicPr>
                </pic:nvPicPr>
                <pic:blipFill>
                  <a:blip r:embed="rId1"/>
                  <a:srcRect/>
                  <a:stretch>
                    <a:fillRect/>
                  </a:stretch>
                </pic:blipFill>
                <pic:spPr bwMode="auto">
                  <a:xfrm>
                    <a:off x="0" y="0"/>
                    <a:ext cx="1543050" cy="342900"/>
                  </a:xfrm>
                  <a:prstGeom prst="rect">
                    <a:avLst/>
                  </a:prstGeom>
                  <a:noFill/>
                  <a:ln w="9525">
                    <a:noFill/>
                    <a:miter lim="800000"/>
                    <a:headEnd/>
                    <a:tailEnd/>
                  </a:ln>
                </pic:spPr>
              </pic:pic>
            </a:graphicData>
          </a:graphic>
        </wp:inline>
      </w:drawing>
    </w:r>
  </w:p>
  <w:p w:rsidR="00165F81" w:rsidRDefault="00165F81" w:rsidP="00565B5F">
    <w:pPr>
      <w:pStyle w:val="Header"/>
      <w:jc w:val="center"/>
    </w:pPr>
  </w:p>
  <w:p w:rsidR="00165F81" w:rsidRDefault="00165F81" w:rsidP="00565B5F">
    <w:pPr>
      <w:pStyle w:val="Header"/>
    </w:pPr>
  </w:p>
  <w:p w:rsidR="00165F81" w:rsidRPr="000F16DC" w:rsidRDefault="00165F81" w:rsidP="00565B5F">
    <w:pPr>
      <w:pStyle w:val="Header"/>
      <w:jc w:val="center"/>
      <w:rPr>
        <w:rFonts w:ascii="Arial" w:hAnsi="Arial" w:cs="Arial"/>
        <w:b/>
        <w:color w:val="808080"/>
        <w:sz w:val="28"/>
        <w:szCs w:val="28"/>
      </w:rPr>
    </w:pPr>
  </w:p>
  <w:p w:rsidR="00165F81" w:rsidRPr="00192D60" w:rsidRDefault="00165F81" w:rsidP="00565B5F">
    <w:pPr>
      <w:pStyle w:val="Header"/>
      <w:jc w:val="center"/>
      <w:rPr>
        <w:rFonts w:ascii="Arial" w:hAnsi="Arial" w:cs="Arial"/>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544"/>
    <w:multiLevelType w:val="hybridMultilevel"/>
    <w:tmpl w:val="BA108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D53B9"/>
    <w:multiLevelType w:val="hybridMultilevel"/>
    <w:tmpl w:val="2EA4C6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210FD"/>
    <w:multiLevelType w:val="hybridMultilevel"/>
    <w:tmpl w:val="D38A1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8B7BB8"/>
    <w:multiLevelType w:val="hybridMultilevel"/>
    <w:tmpl w:val="39A25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F5AA5"/>
    <w:multiLevelType w:val="hybridMultilevel"/>
    <w:tmpl w:val="7556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F72D4"/>
    <w:multiLevelType w:val="hybridMultilevel"/>
    <w:tmpl w:val="07546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CE0193"/>
    <w:multiLevelType w:val="hybridMultilevel"/>
    <w:tmpl w:val="42FA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5240"/>
    <w:multiLevelType w:val="hybridMultilevel"/>
    <w:tmpl w:val="BF301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22BC0"/>
    <w:multiLevelType w:val="hybridMultilevel"/>
    <w:tmpl w:val="1A5A6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8E2DE2"/>
    <w:multiLevelType w:val="hybridMultilevel"/>
    <w:tmpl w:val="1474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D20A3"/>
    <w:multiLevelType w:val="hybridMultilevel"/>
    <w:tmpl w:val="9F5AC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AE2BC4"/>
    <w:multiLevelType w:val="hybridMultilevel"/>
    <w:tmpl w:val="8ABA8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993C6C"/>
    <w:multiLevelType w:val="hybridMultilevel"/>
    <w:tmpl w:val="6730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344EF"/>
    <w:multiLevelType w:val="hybridMultilevel"/>
    <w:tmpl w:val="805E1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E62A9C"/>
    <w:multiLevelType w:val="hybridMultilevel"/>
    <w:tmpl w:val="A50E7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606706"/>
    <w:multiLevelType w:val="hybridMultilevel"/>
    <w:tmpl w:val="2D4C01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2306B"/>
    <w:multiLevelType w:val="hybridMultilevel"/>
    <w:tmpl w:val="822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F70F1"/>
    <w:multiLevelType w:val="hybridMultilevel"/>
    <w:tmpl w:val="21B0CB1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5CBE2BA0"/>
    <w:multiLevelType w:val="hybridMultilevel"/>
    <w:tmpl w:val="96C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A4416"/>
    <w:multiLevelType w:val="hybridMultilevel"/>
    <w:tmpl w:val="950A3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067A83"/>
    <w:multiLevelType w:val="hybridMultilevel"/>
    <w:tmpl w:val="781A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178B4"/>
    <w:multiLevelType w:val="hybridMultilevel"/>
    <w:tmpl w:val="AD3454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411F0"/>
    <w:multiLevelType w:val="hybridMultilevel"/>
    <w:tmpl w:val="F5B23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4F1794"/>
    <w:multiLevelType w:val="hybridMultilevel"/>
    <w:tmpl w:val="20827B00"/>
    <w:lvl w:ilvl="0" w:tplc="08090001">
      <w:start w:val="1"/>
      <w:numFmt w:val="bullet"/>
      <w:lvlText w:val=""/>
      <w:lvlJc w:val="left"/>
      <w:pPr>
        <w:ind w:left="360" w:hanging="360"/>
      </w:pPr>
      <w:rPr>
        <w:rFonts w:ascii="Symbol" w:hAnsi="Symbol" w:hint="default"/>
      </w:rPr>
    </w:lvl>
    <w:lvl w:ilvl="1" w:tplc="4EDA8F82">
      <w:numFmt w:val="bullet"/>
      <w:lvlText w:val="•"/>
      <w:lvlJc w:val="left"/>
      <w:pPr>
        <w:ind w:left="1080" w:hanging="360"/>
      </w:pPr>
      <w:rPr>
        <w:rFonts w:ascii="Verdana" w:eastAsia="Times New Roman"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D2526A"/>
    <w:multiLevelType w:val="hybridMultilevel"/>
    <w:tmpl w:val="CA7C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23"/>
  </w:num>
  <w:num w:numId="5">
    <w:abstractNumId w:val="10"/>
  </w:num>
  <w:num w:numId="6">
    <w:abstractNumId w:val="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4"/>
  </w:num>
  <w:num w:numId="11">
    <w:abstractNumId w:val="7"/>
  </w:num>
  <w:num w:numId="12">
    <w:abstractNumId w:val="15"/>
  </w:num>
  <w:num w:numId="13">
    <w:abstractNumId w:val="21"/>
  </w:num>
  <w:num w:numId="14">
    <w:abstractNumId w:val="13"/>
  </w:num>
  <w:num w:numId="15">
    <w:abstractNumId w:val="3"/>
  </w:num>
  <w:num w:numId="16">
    <w:abstractNumId w:val="18"/>
  </w:num>
  <w:num w:numId="17">
    <w:abstractNumId w:val="12"/>
  </w:num>
  <w:num w:numId="18">
    <w:abstractNumId w:val="17"/>
  </w:num>
  <w:num w:numId="19">
    <w:abstractNumId w:val="1"/>
  </w:num>
  <w:num w:numId="20">
    <w:abstractNumId w:val="9"/>
  </w:num>
  <w:num w:numId="21">
    <w:abstractNumId w:val="24"/>
  </w:num>
  <w:num w:numId="22">
    <w:abstractNumId w:val="11"/>
  </w:num>
  <w:num w:numId="23">
    <w:abstractNumId w:val="14"/>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1"/>
    <w:rsid w:val="00041F67"/>
    <w:rsid w:val="000830AA"/>
    <w:rsid w:val="000A3AAA"/>
    <w:rsid w:val="000B4809"/>
    <w:rsid w:val="000D06EC"/>
    <w:rsid w:val="000E458F"/>
    <w:rsid w:val="000F16DC"/>
    <w:rsid w:val="00106C9E"/>
    <w:rsid w:val="00113EFC"/>
    <w:rsid w:val="00165F81"/>
    <w:rsid w:val="001855F7"/>
    <w:rsid w:val="00192D60"/>
    <w:rsid w:val="00197E59"/>
    <w:rsid w:val="001A04D6"/>
    <w:rsid w:val="001B20AF"/>
    <w:rsid w:val="001E66D5"/>
    <w:rsid w:val="001E777C"/>
    <w:rsid w:val="001F253A"/>
    <w:rsid w:val="00206627"/>
    <w:rsid w:val="00206FC1"/>
    <w:rsid w:val="00246714"/>
    <w:rsid w:val="002513B3"/>
    <w:rsid w:val="0025217B"/>
    <w:rsid w:val="0025659A"/>
    <w:rsid w:val="0026069F"/>
    <w:rsid w:val="0026240C"/>
    <w:rsid w:val="00266AA1"/>
    <w:rsid w:val="002845FA"/>
    <w:rsid w:val="002A375D"/>
    <w:rsid w:val="002A7425"/>
    <w:rsid w:val="002B15A1"/>
    <w:rsid w:val="002B2CB5"/>
    <w:rsid w:val="002B47F7"/>
    <w:rsid w:val="002E36E4"/>
    <w:rsid w:val="002F4244"/>
    <w:rsid w:val="0032213B"/>
    <w:rsid w:val="00334495"/>
    <w:rsid w:val="0034180F"/>
    <w:rsid w:val="00345604"/>
    <w:rsid w:val="00351C12"/>
    <w:rsid w:val="003651E0"/>
    <w:rsid w:val="003746BE"/>
    <w:rsid w:val="003755AA"/>
    <w:rsid w:val="003D7A94"/>
    <w:rsid w:val="00402010"/>
    <w:rsid w:val="00406AEE"/>
    <w:rsid w:val="0041648D"/>
    <w:rsid w:val="004335C9"/>
    <w:rsid w:val="00433F2E"/>
    <w:rsid w:val="004461D2"/>
    <w:rsid w:val="004546C9"/>
    <w:rsid w:val="00462F09"/>
    <w:rsid w:val="00485937"/>
    <w:rsid w:val="00491C4D"/>
    <w:rsid w:val="004A0FCD"/>
    <w:rsid w:val="004C64D6"/>
    <w:rsid w:val="004C71D1"/>
    <w:rsid w:val="004D2DA2"/>
    <w:rsid w:val="005073F1"/>
    <w:rsid w:val="00516B38"/>
    <w:rsid w:val="005316EB"/>
    <w:rsid w:val="00564B81"/>
    <w:rsid w:val="00565B5F"/>
    <w:rsid w:val="005873BC"/>
    <w:rsid w:val="005C0B7B"/>
    <w:rsid w:val="00607943"/>
    <w:rsid w:val="00624F93"/>
    <w:rsid w:val="00626135"/>
    <w:rsid w:val="0063319D"/>
    <w:rsid w:val="00637262"/>
    <w:rsid w:val="00656052"/>
    <w:rsid w:val="00690F5E"/>
    <w:rsid w:val="006A785C"/>
    <w:rsid w:val="006D370F"/>
    <w:rsid w:val="006F439B"/>
    <w:rsid w:val="00702EF8"/>
    <w:rsid w:val="00720378"/>
    <w:rsid w:val="007264C4"/>
    <w:rsid w:val="0073218C"/>
    <w:rsid w:val="007941E4"/>
    <w:rsid w:val="00795FD0"/>
    <w:rsid w:val="007B453D"/>
    <w:rsid w:val="008040BA"/>
    <w:rsid w:val="0080632D"/>
    <w:rsid w:val="008326E4"/>
    <w:rsid w:val="00842EDC"/>
    <w:rsid w:val="00853201"/>
    <w:rsid w:val="008637DC"/>
    <w:rsid w:val="00863F2D"/>
    <w:rsid w:val="0087361C"/>
    <w:rsid w:val="00883362"/>
    <w:rsid w:val="008A5FFD"/>
    <w:rsid w:val="008A6B4B"/>
    <w:rsid w:val="008B6F9D"/>
    <w:rsid w:val="008F3D79"/>
    <w:rsid w:val="008F4EE5"/>
    <w:rsid w:val="00923BF2"/>
    <w:rsid w:val="00944B60"/>
    <w:rsid w:val="00951C87"/>
    <w:rsid w:val="00974F92"/>
    <w:rsid w:val="00990D6B"/>
    <w:rsid w:val="009A0946"/>
    <w:rsid w:val="009A0D83"/>
    <w:rsid w:val="009B157E"/>
    <w:rsid w:val="009F5727"/>
    <w:rsid w:val="00A33751"/>
    <w:rsid w:val="00A3660A"/>
    <w:rsid w:val="00A45CE8"/>
    <w:rsid w:val="00A539FC"/>
    <w:rsid w:val="00A64A62"/>
    <w:rsid w:val="00A87C4F"/>
    <w:rsid w:val="00A901C2"/>
    <w:rsid w:val="00AA0830"/>
    <w:rsid w:val="00AB01CF"/>
    <w:rsid w:val="00AD0164"/>
    <w:rsid w:val="00AF3046"/>
    <w:rsid w:val="00B20E07"/>
    <w:rsid w:val="00B5525C"/>
    <w:rsid w:val="00B56A59"/>
    <w:rsid w:val="00B56A70"/>
    <w:rsid w:val="00B61699"/>
    <w:rsid w:val="00B648D3"/>
    <w:rsid w:val="00BC1C67"/>
    <w:rsid w:val="00BD5AC0"/>
    <w:rsid w:val="00BE6C37"/>
    <w:rsid w:val="00C14867"/>
    <w:rsid w:val="00C171A1"/>
    <w:rsid w:val="00C35C2F"/>
    <w:rsid w:val="00C37332"/>
    <w:rsid w:val="00C61BE9"/>
    <w:rsid w:val="00C63F5A"/>
    <w:rsid w:val="00C72570"/>
    <w:rsid w:val="00C80113"/>
    <w:rsid w:val="00C95C7C"/>
    <w:rsid w:val="00CC38C4"/>
    <w:rsid w:val="00CE4942"/>
    <w:rsid w:val="00CE4A3C"/>
    <w:rsid w:val="00D03F35"/>
    <w:rsid w:val="00D123F1"/>
    <w:rsid w:val="00D15CCA"/>
    <w:rsid w:val="00D30F76"/>
    <w:rsid w:val="00D67487"/>
    <w:rsid w:val="00DB0F0B"/>
    <w:rsid w:val="00DE4395"/>
    <w:rsid w:val="00E16217"/>
    <w:rsid w:val="00E20AF8"/>
    <w:rsid w:val="00E3734D"/>
    <w:rsid w:val="00E517CD"/>
    <w:rsid w:val="00E653A6"/>
    <w:rsid w:val="00E73542"/>
    <w:rsid w:val="00E7707F"/>
    <w:rsid w:val="00EB6CA7"/>
    <w:rsid w:val="00EC24CF"/>
    <w:rsid w:val="00EC35F3"/>
    <w:rsid w:val="00EE2968"/>
    <w:rsid w:val="00F02C88"/>
    <w:rsid w:val="00F22DDC"/>
    <w:rsid w:val="00F23669"/>
    <w:rsid w:val="00F5300D"/>
    <w:rsid w:val="00F67997"/>
    <w:rsid w:val="00F7066F"/>
    <w:rsid w:val="00F83FA1"/>
    <w:rsid w:val="00FA0F1D"/>
    <w:rsid w:val="00FF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814306C-BED2-4970-B9DB-C863C99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5F"/>
    <w:rPr>
      <w:rFonts w:ascii="Verdana" w:hAnsi="Verdana"/>
      <w:sz w:val="24"/>
      <w:szCs w:val="24"/>
    </w:rPr>
  </w:style>
  <w:style w:type="paragraph" w:styleId="Heading1">
    <w:name w:val="heading 1"/>
    <w:basedOn w:val="Normal"/>
    <w:next w:val="Normal"/>
    <w:qFormat/>
    <w:rsid w:val="0056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5B5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rUserName">
    <w:name w:val="Your User Name"/>
    <w:semiHidden/>
    <w:rsid w:val="00206FC1"/>
    <w:rPr>
      <w:rFonts w:ascii="Arial" w:hAnsi="Arial" w:cs="Arial"/>
      <w:color w:val="auto"/>
      <w:sz w:val="20"/>
      <w:szCs w:val="20"/>
    </w:rPr>
  </w:style>
  <w:style w:type="character" w:styleId="Hyperlink">
    <w:name w:val="Hyperlink"/>
    <w:rsid w:val="00853201"/>
    <w:rPr>
      <w:color w:val="0000FF"/>
      <w:u w:val="single"/>
    </w:rPr>
  </w:style>
  <w:style w:type="paragraph" w:styleId="Header">
    <w:name w:val="header"/>
    <w:basedOn w:val="Normal"/>
    <w:rsid w:val="00565B5F"/>
    <w:pPr>
      <w:tabs>
        <w:tab w:val="center" w:pos="4153"/>
        <w:tab w:val="right" w:pos="8306"/>
      </w:tabs>
    </w:pPr>
    <w:rPr>
      <w:color w:val="999999"/>
    </w:rPr>
  </w:style>
  <w:style w:type="paragraph" w:styleId="Footer">
    <w:name w:val="footer"/>
    <w:basedOn w:val="Normal"/>
    <w:rsid w:val="00565B5F"/>
    <w:pPr>
      <w:tabs>
        <w:tab w:val="center" w:pos="4153"/>
        <w:tab w:val="right" w:pos="8306"/>
      </w:tabs>
    </w:pPr>
    <w:rPr>
      <w:color w:val="999999"/>
      <w:sz w:val="16"/>
    </w:rPr>
  </w:style>
  <w:style w:type="paragraph" w:styleId="BalloonText">
    <w:name w:val="Balloon Text"/>
    <w:basedOn w:val="Normal"/>
    <w:semiHidden/>
    <w:rsid w:val="008B6F9D"/>
    <w:rPr>
      <w:rFonts w:ascii="Tahoma" w:hAnsi="Tahoma" w:cs="Tahoma"/>
      <w:sz w:val="16"/>
      <w:szCs w:val="16"/>
    </w:rPr>
  </w:style>
  <w:style w:type="paragraph" w:customStyle="1" w:styleId="headline">
    <w:name w:val="headline"/>
    <w:basedOn w:val="Heading1"/>
    <w:next w:val="Normal"/>
    <w:rsid w:val="00565B5F"/>
    <w:pPr>
      <w:jc w:val="center"/>
    </w:pPr>
    <w:rPr>
      <w:rFonts w:ascii="Verdana" w:hAnsi="Verdana"/>
      <w:sz w:val="36"/>
    </w:rPr>
  </w:style>
  <w:style w:type="paragraph" w:styleId="ListParagraph">
    <w:name w:val="List Paragraph"/>
    <w:basedOn w:val="Normal"/>
    <w:uiPriority w:val="34"/>
    <w:qFormat/>
    <w:rsid w:val="00F5300D"/>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F5300D"/>
    <w:rPr>
      <w:rFonts w:ascii="Arial" w:eastAsia="Calibri" w:hAnsi="Arial"/>
      <w:sz w:val="22"/>
      <w:szCs w:val="22"/>
      <w:lang w:eastAsia="en-US"/>
    </w:rPr>
  </w:style>
  <w:style w:type="character" w:styleId="FootnoteReference">
    <w:name w:val="footnote reference"/>
    <w:uiPriority w:val="99"/>
    <w:semiHidden/>
    <w:unhideWhenUsed/>
    <w:rsid w:val="00F5300D"/>
    <w:rPr>
      <w:vertAlign w:val="superscript"/>
    </w:rPr>
  </w:style>
  <w:style w:type="paragraph" w:customStyle="1" w:styleId="Default">
    <w:name w:val="Default"/>
    <w:link w:val="DefaultChar"/>
    <w:rsid w:val="00FF346C"/>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A9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61699"/>
    <w:rPr>
      <w:sz w:val="16"/>
      <w:szCs w:val="16"/>
    </w:rPr>
  </w:style>
  <w:style w:type="paragraph" w:styleId="CommentText">
    <w:name w:val="annotation text"/>
    <w:basedOn w:val="Normal"/>
    <w:link w:val="CommentTextChar"/>
    <w:uiPriority w:val="99"/>
    <w:semiHidden/>
    <w:unhideWhenUsed/>
    <w:rsid w:val="00B61699"/>
    <w:pPr>
      <w:spacing w:after="200" w:line="276" w:lineRule="auto"/>
    </w:pPr>
    <w:rPr>
      <w:rFonts w:ascii="Arial" w:eastAsia="Calibri" w:hAnsi="Arial"/>
      <w:sz w:val="20"/>
      <w:szCs w:val="20"/>
      <w:lang w:eastAsia="en-US"/>
    </w:rPr>
  </w:style>
  <w:style w:type="character" w:customStyle="1" w:styleId="CommentTextChar">
    <w:name w:val="Comment Text Char"/>
    <w:link w:val="CommentText"/>
    <w:uiPriority w:val="99"/>
    <w:semiHidden/>
    <w:rsid w:val="00B61699"/>
    <w:rPr>
      <w:rFonts w:ascii="Arial" w:eastAsia="Calibri" w:hAnsi="Arial"/>
      <w:lang w:eastAsia="en-US"/>
    </w:rPr>
  </w:style>
  <w:style w:type="paragraph" w:styleId="Revision">
    <w:name w:val="Revision"/>
    <w:hidden/>
    <w:uiPriority w:val="99"/>
    <w:semiHidden/>
    <w:rsid w:val="00462F09"/>
    <w:rPr>
      <w:rFonts w:ascii="Verdana" w:hAnsi="Verdana"/>
      <w:sz w:val="24"/>
      <w:szCs w:val="24"/>
    </w:rPr>
  </w:style>
  <w:style w:type="character" w:customStyle="1" w:styleId="DefaultChar">
    <w:name w:val="Default Char"/>
    <w:link w:val="Default"/>
    <w:rsid w:val="003746BE"/>
    <w:rPr>
      <w:rFonts w:ascii="Verdana" w:hAnsi="Verdana" w:cs="Verdana"/>
      <w:color w:val="000000"/>
      <w:sz w:val="24"/>
      <w:szCs w:val="24"/>
      <w:lang w:val="en-GB" w:eastAsia="en-GB" w:bidi="ar-SA"/>
    </w:rPr>
  </w:style>
  <w:style w:type="paragraph" w:styleId="FootnoteText">
    <w:name w:val="footnote text"/>
    <w:basedOn w:val="Normal"/>
    <w:link w:val="FootnoteTextChar"/>
    <w:uiPriority w:val="99"/>
    <w:semiHidden/>
    <w:unhideWhenUsed/>
    <w:rsid w:val="00D30F76"/>
    <w:rPr>
      <w:rFonts w:ascii="Arial" w:eastAsia="Calibri" w:hAnsi="Arial"/>
      <w:sz w:val="20"/>
      <w:szCs w:val="20"/>
      <w:lang w:eastAsia="en-US"/>
    </w:rPr>
  </w:style>
  <w:style w:type="character" w:customStyle="1" w:styleId="FootnoteTextChar">
    <w:name w:val="Footnote Text Char"/>
    <w:link w:val="FootnoteText"/>
    <w:uiPriority w:val="99"/>
    <w:semiHidden/>
    <w:rsid w:val="00D30F76"/>
    <w:rPr>
      <w:rFonts w:ascii="Arial" w:eastAsia="Calibri" w:hAnsi="Arial" w:cs="Times New Roman"/>
      <w:lang w:eastAsia="en-US"/>
    </w:rPr>
  </w:style>
  <w:style w:type="paragraph" w:styleId="EndnoteText">
    <w:name w:val="endnote text"/>
    <w:basedOn w:val="Normal"/>
    <w:link w:val="EndnoteTextChar"/>
    <w:uiPriority w:val="99"/>
    <w:semiHidden/>
    <w:unhideWhenUsed/>
    <w:rsid w:val="00923BF2"/>
    <w:rPr>
      <w:sz w:val="20"/>
      <w:szCs w:val="20"/>
    </w:rPr>
  </w:style>
  <w:style w:type="character" w:customStyle="1" w:styleId="EndnoteTextChar">
    <w:name w:val="Endnote Text Char"/>
    <w:link w:val="EndnoteText"/>
    <w:uiPriority w:val="99"/>
    <w:semiHidden/>
    <w:rsid w:val="00923BF2"/>
    <w:rPr>
      <w:rFonts w:ascii="Verdana" w:hAnsi="Verdana"/>
    </w:rPr>
  </w:style>
  <w:style w:type="character" w:styleId="EndnoteReference">
    <w:name w:val="endnote reference"/>
    <w:uiPriority w:val="99"/>
    <w:semiHidden/>
    <w:unhideWhenUsed/>
    <w:rsid w:val="00923BF2"/>
    <w:rPr>
      <w:vertAlign w:val="superscript"/>
    </w:rPr>
  </w:style>
  <w:style w:type="paragraph" w:styleId="CommentSubject">
    <w:name w:val="annotation subject"/>
    <w:basedOn w:val="CommentText"/>
    <w:next w:val="CommentText"/>
    <w:link w:val="CommentSubjectChar"/>
    <w:uiPriority w:val="99"/>
    <w:semiHidden/>
    <w:unhideWhenUsed/>
    <w:rsid w:val="008A5FFD"/>
    <w:pPr>
      <w:spacing w:after="0" w:line="240" w:lineRule="auto"/>
    </w:pPr>
    <w:rPr>
      <w:rFonts w:ascii="Verdana" w:hAnsi="Verdana"/>
      <w:b/>
      <w:bCs/>
    </w:rPr>
  </w:style>
  <w:style w:type="character" w:customStyle="1" w:styleId="CommentSubjectChar">
    <w:name w:val="Comment Subject Char"/>
    <w:link w:val="CommentSubject"/>
    <w:uiPriority w:val="99"/>
    <w:semiHidden/>
    <w:rsid w:val="008A5FFD"/>
    <w:rPr>
      <w:rFonts w:ascii="Verdana" w:eastAsia="Calibri" w:hAnsi="Verdana"/>
      <w:b/>
      <w:bCs/>
      <w:lang w:eastAsia="en-US"/>
    </w:rPr>
  </w:style>
  <w:style w:type="paragraph" w:customStyle="1" w:styleId="maintext1">
    <w:name w:val="maintext1"/>
    <w:basedOn w:val="Normal"/>
    <w:rsid w:val="00266AA1"/>
    <w:pPr>
      <w:spacing w:line="320" w:lineRule="atLeast"/>
    </w:pPr>
    <w:rPr>
      <w:color w:val="00000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596793611">
      <w:bodyDiv w:val="1"/>
      <w:marLeft w:val="0"/>
      <w:marRight w:val="0"/>
      <w:marTop w:val="0"/>
      <w:marBottom w:val="0"/>
      <w:divBdr>
        <w:top w:val="none" w:sz="0" w:space="0" w:color="auto"/>
        <w:left w:val="none" w:sz="0" w:space="0" w:color="auto"/>
        <w:bottom w:val="none" w:sz="0" w:space="0" w:color="auto"/>
        <w:right w:val="none" w:sz="0" w:space="0" w:color="auto"/>
      </w:divBdr>
      <w:divsChild>
        <w:div w:id="796491175">
          <w:marLeft w:val="0"/>
          <w:marRight w:val="0"/>
          <w:marTop w:val="120"/>
          <w:marBottom w:val="0"/>
          <w:divBdr>
            <w:top w:val="single" w:sz="8" w:space="6" w:color="666666"/>
            <w:left w:val="none" w:sz="0" w:space="0" w:color="auto"/>
            <w:bottom w:val="none" w:sz="0" w:space="0" w:color="auto"/>
            <w:right w:val="none" w:sz="0" w:space="0" w:color="auto"/>
          </w:divBdr>
        </w:div>
      </w:divsChild>
    </w:div>
    <w:div w:id="945694438">
      <w:bodyDiv w:val="1"/>
      <w:marLeft w:val="0"/>
      <w:marRight w:val="0"/>
      <w:marTop w:val="0"/>
      <w:marBottom w:val="0"/>
      <w:divBdr>
        <w:top w:val="none" w:sz="0" w:space="0" w:color="auto"/>
        <w:left w:val="none" w:sz="0" w:space="0" w:color="auto"/>
        <w:bottom w:val="none" w:sz="0" w:space="0" w:color="auto"/>
        <w:right w:val="none" w:sz="0" w:space="0" w:color="auto"/>
      </w:divBdr>
    </w:div>
    <w:div w:id="19621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ynneRodgers\AppData\Local\Microsoft\Windows\Temporary%20Internet%20Files\Content.Outlook\AppData\Local\Microsoft\Windows\INetCache\Content.Outlook\AppData\Local\Temp\www.scotlink.org" TargetMode="External"/><Relationship Id="rId18" Type="http://schemas.openxmlformats.org/officeDocument/2006/relationships/hyperlink" Target="https://www.facebook.com/ScotLINKLoc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isa@scotlink.org" TargetMode="External"/><Relationship Id="rId17" Type="http://schemas.openxmlformats.org/officeDocument/2006/relationships/hyperlink" Target="http://www.scotlink.org/local/" TargetMode="External"/><Relationship Id="rId2" Type="http://schemas.openxmlformats.org/officeDocument/2006/relationships/customXml" Target="../customXml/item2.xml"/><Relationship Id="rId16" Type="http://schemas.openxmlformats.org/officeDocument/2006/relationships/hyperlink" Target="http://www.scotlink.org/loc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ncan.Orr-Ewing@rspb.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cotlink.org/loc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vescottishseas.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dvocacy@scotlink.org" TargetMode="External"/><Relationship Id="rId1" Type="http://schemas.openxmlformats.org/officeDocument/2006/relationships/hyperlink" Target="mailto:information@scotlin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rliamentary@scotlink.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v.scot/Publications/2014/05/2852/298190" TargetMode="External"/><Relationship Id="rId1" Type="http://schemas.openxmlformats.org/officeDocument/2006/relationships/hyperlink" Target="http://www.scottish.parliament.uk/S4_RuralAffairsClimateChangeandEnvironmentCommittee/General%20Documents/2014.03.05_-_Ministers_response_on_Deer_Man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A830767D26545A5F7DBA80A7B07CE" ma:contentTypeVersion="0" ma:contentTypeDescription="Create a new document." ma:contentTypeScope="" ma:versionID="03d52d32c8f6147bee9c9c1ce294e9a6">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FBC6-3658-4784-B8F4-C6CBE8F0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5309F-1D99-4A6A-8ABB-34F91BC864FE}">
  <ds:schemaRefs>
    <ds:schemaRef ds:uri="http://schemas.microsoft.com/office/2006/metadata/properties"/>
  </ds:schemaRefs>
</ds:datastoreItem>
</file>

<file path=customXml/itemProps3.xml><?xml version="1.0" encoding="utf-8"?>
<ds:datastoreItem xmlns:ds="http://schemas.openxmlformats.org/officeDocument/2006/customXml" ds:itemID="{DF1343C9-94FA-4B07-A04F-5E1949139949}">
  <ds:schemaRefs>
    <ds:schemaRef ds:uri="http://schemas.microsoft.com/sharepoint/v3/contenttype/forms"/>
  </ds:schemaRefs>
</ds:datastoreItem>
</file>

<file path=customXml/itemProps4.xml><?xml version="1.0" encoding="utf-8"?>
<ds:datastoreItem xmlns:ds="http://schemas.openxmlformats.org/officeDocument/2006/customXml" ds:itemID="{587EC274-4213-4415-952D-4321EC35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Scottish Environment Link</Company>
  <LinksUpToDate>false</LinksUpToDate>
  <CharactersWithSpaces>7466</CharactersWithSpaces>
  <SharedDoc>false</SharedDoc>
  <HLinks>
    <vt:vector size="54" baseType="variant">
      <vt:variant>
        <vt:i4>3866685</vt:i4>
      </vt:variant>
      <vt:variant>
        <vt:i4>18</vt:i4>
      </vt:variant>
      <vt:variant>
        <vt:i4>0</vt:i4>
      </vt:variant>
      <vt:variant>
        <vt:i4>5</vt:i4>
      </vt:variant>
      <vt:variant>
        <vt:lpwstr>https://www.facebook.com/ScotLINKLocal/</vt:lpwstr>
      </vt:variant>
      <vt:variant>
        <vt:lpwstr/>
      </vt:variant>
      <vt:variant>
        <vt:i4>6750254</vt:i4>
      </vt:variant>
      <vt:variant>
        <vt:i4>15</vt:i4>
      </vt:variant>
      <vt:variant>
        <vt:i4>0</vt:i4>
      </vt:variant>
      <vt:variant>
        <vt:i4>5</vt:i4>
      </vt:variant>
      <vt:variant>
        <vt:lpwstr>http://www.scotlink.org/local/</vt:lpwstr>
      </vt:variant>
      <vt:variant>
        <vt:lpwstr/>
      </vt:variant>
      <vt:variant>
        <vt:i4>6750254</vt:i4>
      </vt:variant>
      <vt:variant>
        <vt:i4>12</vt:i4>
      </vt:variant>
      <vt:variant>
        <vt:i4>0</vt:i4>
      </vt:variant>
      <vt:variant>
        <vt:i4>5</vt:i4>
      </vt:variant>
      <vt:variant>
        <vt:lpwstr>http://www.scotlink.org/local/</vt:lpwstr>
      </vt:variant>
      <vt:variant>
        <vt:lpwstr/>
      </vt:variant>
      <vt:variant>
        <vt:i4>4718658</vt:i4>
      </vt:variant>
      <vt:variant>
        <vt:i4>9</vt:i4>
      </vt:variant>
      <vt:variant>
        <vt:i4>0</vt:i4>
      </vt:variant>
      <vt:variant>
        <vt:i4>5</vt:i4>
      </vt:variant>
      <vt:variant>
        <vt:lpwstr>http://www.scotlink.org/local</vt:lpwstr>
      </vt:variant>
      <vt:variant>
        <vt:lpwstr/>
      </vt:variant>
      <vt:variant>
        <vt:i4>5505116</vt:i4>
      </vt:variant>
      <vt:variant>
        <vt:i4>6</vt:i4>
      </vt:variant>
      <vt:variant>
        <vt:i4>0</vt:i4>
      </vt:variant>
      <vt:variant>
        <vt:i4>5</vt:i4>
      </vt:variant>
      <vt:variant>
        <vt:lpwstr>http://www.savescottishseas.org/</vt:lpwstr>
      </vt:variant>
      <vt:variant>
        <vt:lpwstr/>
      </vt:variant>
      <vt:variant>
        <vt:i4>4784156</vt:i4>
      </vt:variant>
      <vt:variant>
        <vt:i4>3</vt:i4>
      </vt:variant>
      <vt:variant>
        <vt:i4>0</vt:i4>
      </vt:variant>
      <vt:variant>
        <vt:i4>5</vt:i4>
      </vt:variant>
      <vt:variant>
        <vt:lpwstr>../AppData/Local/Microsoft/Windows/INetCache/Content.Outlook/AppData/Local/Temp/www.scotlink.org</vt:lpwstr>
      </vt:variant>
      <vt:variant>
        <vt:lpwstr/>
      </vt:variant>
      <vt:variant>
        <vt:i4>5243007</vt:i4>
      </vt:variant>
      <vt:variant>
        <vt:i4>6</vt:i4>
      </vt:variant>
      <vt:variant>
        <vt:i4>0</vt:i4>
      </vt:variant>
      <vt:variant>
        <vt:i4>5</vt:i4>
      </vt:variant>
      <vt:variant>
        <vt:lpwstr>mailto:parliamentary@scotlink.org</vt:lpwstr>
      </vt:variant>
      <vt:variant>
        <vt:lpwstr/>
      </vt:variant>
      <vt:variant>
        <vt:i4>2621467</vt:i4>
      </vt:variant>
      <vt:variant>
        <vt:i4>3</vt:i4>
      </vt:variant>
      <vt:variant>
        <vt:i4>0</vt:i4>
      </vt:variant>
      <vt:variant>
        <vt:i4>5</vt:i4>
      </vt:variant>
      <vt:variant>
        <vt:lpwstr>mailto:advocacy@scotlink.org</vt:lpwstr>
      </vt:variant>
      <vt:variant>
        <vt:lpwstr/>
      </vt:variant>
      <vt:variant>
        <vt:i4>3866631</vt:i4>
      </vt:variant>
      <vt:variant>
        <vt:i4>0</vt:i4>
      </vt:variant>
      <vt:variant>
        <vt:i4>0</vt:i4>
      </vt:variant>
      <vt:variant>
        <vt:i4>5</vt:i4>
      </vt:variant>
      <vt:variant>
        <vt:lpwstr>mailto:information@scotlink.org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Anderson</dc:creator>
  <cp:lastModifiedBy>Maggie Keegan</cp:lastModifiedBy>
  <cp:revision>3</cp:revision>
  <cp:lastPrinted>2012-04-24T14:36:00Z</cp:lastPrinted>
  <dcterms:created xsi:type="dcterms:W3CDTF">2016-12-06T14:43:00Z</dcterms:created>
  <dcterms:modified xsi:type="dcterms:W3CDTF">2016-12-06T14:44:00Z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0x010100919A830767D26545A5F7DBA80A7B07CE</vt:lpwstr>
  </property>
</Properties>
</file>