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473D" w14:textId="16A95C1B" w:rsidR="00397E8D" w:rsidRDefault="00397E8D" w:rsidP="00B17A38">
      <w:pPr>
        <w:spacing w:after="0" w:line="240" w:lineRule="auto"/>
        <w:jc w:val="right"/>
        <w:rPr>
          <w:rFonts w:ascii="Arial" w:hAnsi="Arial" w:cs="Arial"/>
          <w:b/>
        </w:rPr>
      </w:pPr>
      <w:r w:rsidRPr="00397E8D">
        <w:rPr>
          <w:rFonts w:ascii="Arial" w:hAnsi="Arial" w:cs="Arial"/>
          <w:b/>
          <w:noProof/>
        </w:rPr>
        <w:drawing>
          <wp:inline distT="0" distB="0" distL="0" distR="0" wp14:anchorId="75292D46" wp14:editId="78F97FD1">
            <wp:extent cx="3267075" cy="676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0D82" w14:textId="50B923A8" w:rsidR="00A57A74" w:rsidRDefault="00A57A74" w:rsidP="005927E5">
      <w:pPr>
        <w:spacing w:after="0" w:line="240" w:lineRule="auto"/>
        <w:rPr>
          <w:rFonts w:ascii="Arial" w:hAnsi="Arial" w:cs="Arial"/>
          <w:b/>
        </w:rPr>
      </w:pPr>
    </w:p>
    <w:p w14:paraId="17BFF278" w14:textId="6C9FA9D1" w:rsidR="00B17A38" w:rsidRPr="00B17A38" w:rsidRDefault="00B17A38" w:rsidP="00B17A38">
      <w:pPr>
        <w:jc w:val="center"/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Environment policy</w:t>
      </w:r>
    </w:p>
    <w:p w14:paraId="39C599AB" w14:textId="77777777" w:rsidR="00B17A38" w:rsidRPr="00987D59" w:rsidRDefault="00B17A38" w:rsidP="00B17A38">
      <w:pPr>
        <w:spacing w:before="60" w:after="60"/>
        <w:jc w:val="both"/>
        <w:rPr>
          <w:rFonts w:ascii="Arial" w:hAnsi="Arial" w:cs="Arial"/>
          <w:iCs/>
          <w:sz w:val="24"/>
          <w:szCs w:val="24"/>
        </w:rPr>
      </w:pPr>
    </w:p>
    <w:p w14:paraId="6CA5182D" w14:textId="77777777" w:rsidR="00B17A38" w:rsidRPr="00B17A38" w:rsidRDefault="00B17A38" w:rsidP="00B17A38">
      <w:pPr>
        <w:spacing w:before="60" w:after="60" w:line="240" w:lineRule="auto"/>
        <w:jc w:val="both"/>
        <w:rPr>
          <w:rFonts w:ascii="Arial" w:hAnsi="Arial" w:cs="Arial"/>
          <w:iCs/>
        </w:rPr>
      </w:pPr>
      <w:r w:rsidRPr="00B17A38">
        <w:rPr>
          <w:rFonts w:ascii="Arial" w:hAnsi="Arial" w:cs="Arial"/>
          <w:iCs/>
        </w:rPr>
        <w:t xml:space="preserve">It is </w:t>
      </w:r>
      <w:smartTag w:uri="urn:schemas-microsoft-com:office:smarttags" w:element="stockticker">
        <w:r w:rsidRPr="00B17A38">
          <w:rPr>
            <w:rFonts w:ascii="Arial" w:hAnsi="Arial" w:cs="Arial"/>
            <w:iCs/>
          </w:rPr>
          <w:t>LINK</w:t>
        </w:r>
      </w:smartTag>
      <w:r w:rsidRPr="00B17A38">
        <w:rPr>
          <w:rFonts w:ascii="Arial" w:hAnsi="Arial" w:cs="Arial"/>
          <w:iCs/>
        </w:rPr>
        <w:t xml:space="preserve"> strategy to ensure that all its operations as </w:t>
      </w:r>
      <w:smartTag w:uri="urn:schemas-microsoft-com:office:smarttags" w:element="stockticker">
        <w:r w:rsidRPr="00B17A38">
          <w:rPr>
            <w:rFonts w:ascii="Arial" w:hAnsi="Arial" w:cs="Arial"/>
            <w:iCs/>
          </w:rPr>
          <w:t>LINK</w:t>
        </w:r>
      </w:smartTag>
      <w:r w:rsidRPr="00B17A38">
        <w:rPr>
          <w:rFonts w:ascii="Arial" w:hAnsi="Arial" w:cs="Arial"/>
          <w:iCs/>
        </w:rPr>
        <w:t xml:space="preserve"> are carried out in an envi</w:t>
      </w:r>
      <w:smartTag w:uri="urn:schemas-microsoft-com:office:smarttags" w:element="PersonName">
        <w:r w:rsidRPr="00B17A38">
          <w:rPr>
            <w:rFonts w:ascii="Arial" w:hAnsi="Arial" w:cs="Arial"/>
            <w:iCs/>
          </w:rPr>
          <w:t>ron</w:t>
        </w:r>
      </w:smartTag>
      <w:r w:rsidRPr="00B17A38">
        <w:rPr>
          <w:rFonts w:ascii="Arial" w:hAnsi="Arial" w:cs="Arial"/>
          <w:iCs/>
        </w:rPr>
        <w:t xml:space="preserve">mentally sustainable way as part of the network’s commitment to being an effective, efficient and accountable network.  </w:t>
      </w:r>
    </w:p>
    <w:p w14:paraId="149D5523" w14:textId="77777777" w:rsidR="00B17A38" w:rsidRPr="00B17A38" w:rsidRDefault="00B17A38" w:rsidP="00B17A38">
      <w:pPr>
        <w:spacing w:before="60" w:after="60" w:line="240" w:lineRule="auto"/>
        <w:jc w:val="both"/>
        <w:rPr>
          <w:rFonts w:ascii="Arial" w:hAnsi="Arial" w:cs="Arial"/>
          <w:iCs/>
        </w:rPr>
      </w:pPr>
    </w:p>
    <w:p w14:paraId="57F637D5" w14:textId="38CBA914" w:rsidR="00BA43AE" w:rsidRDefault="00BA43AE" w:rsidP="00B17A38">
      <w:pPr>
        <w:spacing w:before="60" w:after="60" w:line="240" w:lineRule="auto"/>
        <w:jc w:val="both"/>
        <w:rPr>
          <w:rFonts w:ascii="Arial" w:hAnsi="Arial" w:cs="Arial"/>
          <w:iCs/>
        </w:rPr>
      </w:pPr>
      <w:r w:rsidRPr="00B17A38">
        <w:rPr>
          <w:rFonts w:ascii="Arial" w:hAnsi="Arial" w:cs="Arial"/>
          <w:iCs/>
          <w:lang w:val="en-AU"/>
        </w:rPr>
        <w:t xml:space="preserve">All engaged in working under the </w:t>
      </w:r>
      <w:smartTag w:uri="urn:schemas-microsoft-com:office:smarttags" w:element="stockticker">
        <w:r w:rsidRPr="00B17A38">
          <w:rPr>
            <w:rFonts w:ascii="Arial" w:hAnsi="Arial" w:cs="Arial"/>
            <w:iCs/>
            <w:lang w:val="en-AU"/>
          </w:rPr>
          <w:t>LINK</w:t>
        </w:r>
      </w:smartTag>
      <w:r w:rsidRPr="00B17A38">
        <w:rPr>
          <w:rFonts w:ascii="Arial" w:hAnsi="Arial" w:cs="Arial"/>
          <w:iCs/>
          <w:lang w:val="en-AU"/>
        </w:rPr>
        <w:t xml:space="preserve"> name</w:t>
      </w:r>
      <w:r w:rsidRPr="00B17A38">
        <w:rPr>
          <w:rFonts w:ascii="Arial" w:hAnsi="Arial" w:cs="Arial"/>
          <w:i/>
          <w:iCs/>
          <w:lang w:val="en-AU"/>
        </w:rPr>
        <w:t xml:space="preserve"> </w:t>
      </w:r>
      <w:r w:rsidRPr="00B17A38">
        <w:rPr>
          <w:rFonts w:ascii="Arial" w:hAnsi="Arial" w:cs="Arial"/>
          <w:lang w:val="en-AU"/>
        </w:rPr>
        <w:t>are encouraged to keep abreast of relevant environmental issues and to take an active role in the application and future development of this policy</w:t>
      </w:r>
      <w:r>
        <w:rPr>
          <w:rFonts w:ascii="Arial" w:hAnsi="Arial" w:cs="Arial"/>
          <w:lang w:val="en-AU"/>
        </w:rPr>
        <w:t>.  Please refer to points listed below.</w:t>
      </w:r>
      <w:r w:rsidRPr="00B17A38">
        <w:rPr>
          <w:rFonts w:ascii="Arial" w:hAnsi="Arial" w:cs="Arial"/>
          <w:iCs/>
        </w:rPr>
        <w:t xml:space="preserve"> </w:t>
      </w:r>
    </w:p>
    <w:p w14:paraId="6936160A" w14:textId="77777777" w:rsidR="008B5A2B" w:rsidRDefault="008B5A2B" w:rsidP="00BA43AE">
      <w:pPr>
        <w:jc w:val="both"/>
        <w:rPr>
          <w:rFonts w:ascii="Arial" w:hAnsi="Arial" w:cs="Arial"/>
          <w:iCs/>
          <w:lang w:val="en-AU"/>
        </w:rPr>
      </w:pPr>
    </w:p>
    <w:p w14:paraId="6AA4A749" w14:textId="6E4F09C1" w:rsidR="00BA43AE" w:rsidRPr="00B17A38" w:rsidRDefault="00BA43AE" w:rsidP="00BA43AE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iCs/>
          <w:lang w:val="en-AU"/>
        </w:rPr>
        <w:t>T</w:t>
      </w:r>
      <w:r w:rsidRPr="00B17A38">
        <w:rPr>
          <w:rFonts w:ascii="Arial" w:hAnsi="Arial" w:cs="Arial"/>
          <w:iCs/>
          <w:lang w:val="en-AU"/>
        </w:rPr>
        <w:t xml:space="preserve">he </w:t>
      </w:r>
      <w:smartTag w:uri="urn:schemas-microsoft-com:office:smarttags" w:element="stockticker">
        <w:r w:rsidRPr="00B17A38">
          <w:rPr>
            <w:rFonts w:ascii="Arial" w:hAnsi="Arial" w:cs="Arial"/>
            <w:iCs/>
            <w:lang w:val="en-AU"/>
          </w:rPr>
          <w:t>LINK</w:t>
        </w:r>
      </w:smartTag>
      <w:r w:rsidRPr="00B17A38">
        <w:rPr>
          <w:rFonts w:ascii="Arial" w:hAnsi="Arial" w:cs="Arial"/>
          <w:iCs/>
          <w:lang w:val="en-AU"/>
        </w:rPr>
        <w:t xml:space="preserve"> Board</w:t>
      </w:r>
      <w:r w:rsidRPr="00B17A38">
        <w:rPr>
          <w:rFonts w:ascii="Arial" w:hAnsi="Arial" w:cs="Arial"/>
          <w:lang w:val="en-AU"/>
        </w:rPr>
        <w:t xml:space="preserve"> will have overall responsibility for </w:t>
      </w:r>
      <w:r w:rsidRPr="00B17A38">
        <w:rPr>
          <w:rFonts w:ascii="Arial" w:hAnsi="Arial" w:cs="Arial"/>
          <w:iCs/>
          <w:lang w:val="en-AU"/>
        </w:rPr>
        <w:t>reviewing progress of the network in relation to</w:t>
      </w:r>
      <w:r w:rsidRPr="00B17A38">
        <w:rPr>
          <w:rFonts w:ascii="Arial" w:hAnsi="Arial" w:cs="Arial"/>
          <w:lang w:val="en-AU"/>
        </w:rPr>
        <w:t xml:space="preserve"> policy</w:t>
      </w:r>
      <w:r w:rsidRPr="00B17A38">
        <w:rPr>
          <w:rFonts w:ascii="Arial" w:hAnsi="Arial" w:cs="Arial"/>
          <w:iCs/>
          <w:lang w:val="en-AU"/>
        </w:rPr>
        <w:t>.</w:t>
      </w:r>
    </w:p>
    <w:p w14:paraId="72D7CAA5" w14:textId="1BC8C624" w:rsidR="00B17A38" w:rsidRDefault="00B17A38" w:rsidP="00B17A38">
      <w:pPr>
        <w:spacing w:before="60" w:after="60" w:line="240" w:lineRule="auto"/>
        <w:jc w:val="both"/>
        <w:rPr>
          <w:rFonts w:ascii="Arial" w:hAnsi="Arial" w:cs="Arial"/>
          <w:iCs/>
        </w:rPr>
      </w:pPr>
      <w:r w:rsidRPr="00B17A38">
        <w:rPr>
          <w:rFonts w:ascii="Arial" w:hAnsi="Arial" w:cs="Arial"/>
          <w:iCs/>
        </w:rPr>
        <w:t xml:space="preserve">The network is also committed to developing and implementing procedures for acting as far as possible towards our aspiration of a sustainable Scotland and to </w:t>
      </w:r>
      <w:r w:rsidR="00C97E30">
        <w:rPr>
          <w:rFonts w:ascii="Arial" w:hAnsi="Arial" w:cs="Arial"/>
          <w:iCs/>
        </w:rPr>
        <w:t>encourage</w:t>
      </w:r>
      <w:r w:rsidR="00C97E30" w:rsidRPr="00B17A38">
        <w:rPr>
          <w:rFonts w:ascii="Arial" w:hAnsi="Arial" w:cs="Arial"/>
          <w:iCs/>
        </w:rPr>
        <w:t xml:space="preserve"> </w:t>
      </w:r>
      <w:r w:rsidRPr="00B17A38">
        <w:rPr>
          <w:rFonts w:ascii="Arial" w:hAnsi="Arial" w:cs="Arial"/>
          <w:iCs/>
        </w:rPr>
        <w:t xml:space="preserve">all members to </w:t>
      </w:r>
      <w:r w:rsidR="00DF1D5F">
        <w:rPr>
          <w:rFonts w:ascii="Arial" w:hAnsi="Arial" w:cs="Arial"/>
          <w:iCs/>
        </w:rPr>
        <w:t>d</w:t>
      </w:r>
      <w:r w:rsidRPr="00B17A38">
        <w:rPr>
          <w:rFonts w:ascii="Arial" w:hAnsi="Arial" w:cs="Arial"/>
          <w:iCs/>
        </w:rPr>
        <w:t>o this within their own organisations and work programmes.</w:t>
      </w:r>
    </w:p>
    <w:p w14:paraId="0028AD66" w14:textId="77777777" w:rsidR="00B17A38" w:rsidRPr="00B17A38" w:rsidRDefault="00B17A38" w:rsidP="00B17A38">
      <w:pPr>
        <w:spacing w:before="60" w:after="60" w:line="240" w:lineRule="auto"/>
        <w:jc w:val="both"/>
        <w:rPr>
          <w:rFonts w:ascii="Arial" w:hAnsi="Arial" w:cs="Arial"/>
          <w:iCs/>
        </w:rPr>
      </w:pPr>
    </w:p>
    <w:p w14:paraId="436863D0" w14:textId="07A87472" w:rsidR="00B17A38" w:rsidRDefault="00B17A38" w:rsidP="00B17A38">
      <w:pPr>
        <w:spacing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>LINK is working to minimise the adverse impact of its activities on the envi</w:t>
      </w:r>
      <w:smartTag w:uri="urn:schemas-microsoft-com:office:smarttags" w:element="PersonName">
        <w:r w:rsidRPr="00B17A38">
          <w:rPr>
            <w:rFonts w:ascii="Arial" w:hAnsi="Arial" w:cs="Arial"/>
            <w:lang w:val="en-AU"/>
          </w:rPr>
          <w:t>ron</w:t>
        </w:r>
      </w:smartTag>
      <w:r w:rsidRPr="00B17A38">
        <w:rPr>
          <w:rFonts w:ascii="Arial" w:hAnsi="Arial" w:cs="Arial"/>
          <w:lang w:val="en-AU"/>
        </w:rPr>
        <w:t>ment.  This includes a preference for renewable resources of all kinds, keeping waste production to a minimum, placing emphasis on its responsible disposal and</w:t>
      </w:r>
      <w:r w:rsidR="00F371A3">
        <w:rPr>
          <w:rFonts w:ascii="Arial" w:hAnsi="Arial" w:cs="Arial"/>
          <w:lang w:val="en-AU"/>
        </w:rPr>
        <w:t xml:space="preserve"> ensuring travel is conducted in such a way that minimises environmental impact.</w:t>
      </w:r>
      <w:r w:rsidRPr="00B17A38">
        <w:rPr>
          <w:rFonts w:ascii="Arial" w:hAnsi="Arial" w:cs="Arial"/>
          <w:lang w:val="en-AU"/>
        </w:rPr>
        <w:t xml:space="preserve">  </w:t>
      </w:r>
    </w:p>
    <w:p w14:paraId="5B8088A3" w14:textId="79E52555" w:rsidR="00B17A38" w:rsidRPr="00B17A38" w:rsidRDefault="00B17A38" w:rsidP="00B17A38">
      <w:pPr>
        <w:spacing w:line="240" w:lineRule="auto"/>
        <w:jc w:val="both"/>
        <w:rPr>
          <w:rFonts w:ascii="Arial" w:hAnsi="Arial" w:cs="Arial"/>
          <w:iCs/>
        </w:rPr>
      </w:pPr>
      <w:r w:rsidRPr="00B17A38">
        <w:rPr>
          <w:rFonts w:ascii="Arial" w:hAnsi="Arial" w:cs="Arial"/>
          <w:iCs/>
        </w:rPr>
        <w:t>T</w:t>
      </w:r>
      <w:r w:rsidRPr="00B17A38">
        <w:rPr>
          <w:rFonts w:ascii="Arial" w:hAnsi="Arial" w:cs="Arial"/>
          <w:iCs/>
          <w:lang w:val="en-AU"/>
        </w:rPr>
        <w:t xml:space="preserve">his policy applies to </w:t>
      </w:r>
      <w:r w:rsidRPr="00B17A38">
        <w:rPr>
          <w:rFonts w:ascii="Arial" w:hAnsi="Arial" w:cs="Arial"/>
          <w:iCs/>
        </w:rPr>
        <w:t>initiati</w:t>
      </w:r>
      <w:r w:rsidR="00F371A3">
        <w:rPr>
          <w:rFonts w:ascii="Arial" w:hAnsi="Arial" w:cs="Arial"/>
          <w:iCs/>
        </w:rPr>
        <w:t>ves of members working together including both</w:t>
      </w:r>
      <w:r w:rsidRPr="00B17A38">
        <w:rPr>
          <w:rFonts w:ascii="Arial" w:hAnsi="Arial" w:cs="Arial"/>
          <w:iCs/>
        </w:rPr>
        <w:t xml:space="preserve"> </w:t>
      </w:r>
      <w:smartTag w:uri="urn:schemas-microsoft-com:office:smarttags" w:element="stockticker">
        <w:r w:rsidRPr="00B17A38">
          <w:rPr>
            <w:rFonts w:ascii="Arial" w:hAnsi="Arial" w:cs="Arial"/>
            <w:iCs/>
          </w:rPr>
          <w:t>LINK</w:t>
        </w:r>
      </w:smartTag>
      <w:r w:rsidRPr="00B17A38">
        <w:rPr>
          <w:rFonts w:ascii="Arial" w:hAnsi="Arial" w:cs="Arial"/>
          <w:iCs/>
        </w:rPr>
        <w:t xml:space="preserve"> </w:t>
      </w:r>
      <w:r w:rsidR="00F371A3">
        <w:rPr>
          <w:rFonts w:ascii="Arial" w:hAnsi="Arial" w:cs="Arial"/>
          <w:iCs/>
        </w:rPr>
        <w:t xml:space="preserve">organised </w:t>
      </w:r>
      <w:r w:rsidRPr="00B17A38">
        <w:rPr>
          <w:rFonts w:ascii="Arial" w:hAnsi="Arial" w:cs="Arial"/>
          <w:iCs/>
        </w:rPr>
        <w:t>events</w:t>
      </w:r>
      <w:r w:rsidR="00F371A3">
        <w:rPr>
          <w:rFonts w:ascii="Arial" w:hAnsi="Arial" w:cs="Arial"/>
          <w:iCs/>
        </w:rPr>
        <w:t xml:space="preserve"> and events organised by others working under the LINK name (such as </w:t>
      </w:r>
      <w:r w:rsidR="00F371A3" w:rsidRPr="00B17A38">
        <w:rPr>
          <w:rFonts w:ascii="Arial" w:hAnsi="Arial" w:cs="Arial"/>
          <w:iCs/>
        </w:rPr>
        <w:t xml:space="preserve">members, convenors, delegates, Board </w:t>
      </w:r>
      <w:r w:rsidR="00F371A3">
        <w:rPr>
          <w:rFonts w:ascii="Arial" w:hAnsi="Arial" w:cs="Arial"/>
          <w:iCs/>
        </w:rPr>
        <w:t>etc).</w:t>
      </w:r>
    </w:p>
    <w:p w14:paraId="33B5E66C" w14:textId="77777777" w:rsidR="00B17A38" w:rsidRPr="00B17A38" w:rsidRDefault="00B17A38" w:rsidP="00B17A38">
      <w:pPr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</w:rPr>
        <w:t>The policy</w:t>
      </w:r>
      <w:r w:rsidRPr="00B17A38">
        <w:rPr>
          <w:rFonts w:ascii="Arial" w:hAnsi="Arial" w:cs="Arial"/>
          <w:lang w:val="en-AU"/>
        </w:rPr>
        <w:t xml:space="preserve"> includes:</w:t>
      </w:r>
    </w:p>
    <w:p w14:paraId="43A57929" w14:textId="77777777" w:rsidR="00B17A38" w:rsidRPr="00B17A38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iCs/>
          <w:lang w:val="en-AU"/>
        </w:rPr>
        <w:t>promoting sustainable procurement policies</w:t>
      </w:r>
    </w:p>
    <w:p w14:paraId="3E25E74C" w14:textId="77777777" w:rsidR="00B17A38" w:rsidRPr="00B17A38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>using recycled office and other supplies whenever practicable,</w:t>
      </w:r>
    </w:p>
    <w:p w14:paraId="410062B8" w14:textId="13425BE7" w:rsidR="00A80E93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>sourcing equipment, consumables and printed material from suppliers which operate sound environmental policies themselves</w:t>
      </w:r>
      <w:r w:rsidR="00A80E93">
        <w:rPr>
          <w:rFonts w:ascii="Arial" w:hAnsi="Arial" w:cs="Arial"/>
          <w:lang w:val="en-AU"/>
        </w:rPr>
        <w:t>.</w:t>
      </w:r>
    </w:p>
    <w:p w14:paraId="71987E5C" w14:textId="584F53D4" w:rsidR="00B17A38" w:rsidRDefault="00A80E93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bookmarkStart w:id="0" w:name="_Hlk523907237"/>
      <w:r>
        <w:rPr>
          <w:rFonts w:ascii="Arial" w:hAnsi="Arial" w:cs="Arial"/>
          <w:lang w:val="en-AU"/>
        </w:rPr>
        <w:t>Purchasing refurbish</w:t>
      </w:r>
      <w:bookmarkStart w:id="1" w:name="_GoBack"/>
      <w:bookmarkEnd w:id="1"/>
      <w:r>
        <w:rPr>
          <w:rFonts w:ascii="Arial" w:hAnsi="Arial" w:cs="Arial"/>
          <w:lang w:val="en-AU"/>
        </w:rPr>
        <w:t>ed equipment (including both electr</w:t>
      </w:r>
      <w:r w:rsidR="007E5BC4">
        <w:rPr>
          <w:rFonts w:ascii="Arial" w:hAnsi="Arial" w:cs="Arial"/>
          <w:lang w:val="en-AU"/>
        </w:rPr>
        <w:t>onic and electrical</w:t>
      </w:r>
      <w:r>
        <w:rPr>
          <w:rFonts w:ascii="Arial" w:hAnsi="Arial" w:cs="Arial"/>
          <w:lang w:val="en-AU"/>
        </w:rPr>
        <w:t xml:space="preserve"> equipment and office furniture) where practicable</w:t>
      </w:r>
    </w:p>
    <w:bookmarkEnd w:id="0"/>
    <w:p w14:paraId="46B01AC4" w14:textId="6CFFA02D" w:rsidR="00B17A38" w:rsidRPr="00B17A38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 xml:space="preserve">using distance travelled as part of the selection criteria when purchasing goods </w:t>
      </w:r>
    </w:p>
    <w:p w14:paraId="0CA1520A" w14:textId="443C2834" w:rsidR="00D26998" w:rsidRDefault="00D26998" w:rsidP="00D2699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D26998">
        <w:rPr>
          <w:rFonts w:ascii="Arial" w:hAnsi="Arial" w:cs="Arial"/>
          <w:lang w:val="en-AU"/>
        </w:rPr>
        <w:t xml:space="preserve">for catered events, </w:t>
      </w:r>
      <w:proofErr w:type="gramStart"/>
      <w:r w:rsidRPr="00D26998">
        <w:rPr>
          <w:rFonts w:ascii="Arial" w:hAnsi="Arial" w:cs="Arial"/>
          <w:lang w:val="en-AU"/>
        </w:rPr>
        <w:t>assuming that</w:t>
      </w:r>
      <w:proofErr w:type="gramEnd"/>
      <w:r w:rsidRPr="00D26998">
        <w:rPr>
          <w:rFonts w:ascii="Arial" w:hAnsi="Arial" w:cs="Arial"/>
          <w:lang w:val="en-AU"/>
        </w:rPr>
        <w:t xml:space="preserve">, except where dietary needs dictate – </w:t>
      </w:r>
    </w:p>
    <w:p w14:paraId="52DF1F04" w14:textId="77777777" w:rsidR="00EC5A81" w:rsidRPr="00D26998" w:rsidRDefault="00EC5A81" w:rsidP="00EC5A81">
      <w:pPr>
        <w:widowControl w:val="0"/>
        <w:spacing w:after="0" w:line="240" w:lineRule="auto"/>
        <w:ind w:left="1080"/>
        <w:jc w:val="both"/>
        <w:rPr>
          <w:rFonts w:ascii="Arial" w:hAnsi="Arial" w:cs="Arial"/>
          <w:lang w:val="en-AU"/>
        </w:rPr>
      </w:pPr>
    </w:p>
    <w:p w14:paraId="2BE837D6" w14:textId="70C583F9" w:rsidR="00EC5A81" w:rsidRDefault="00D26998" w:rsidP="00EC5A81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  <w:lang w:val="en-AU"/>
        </w:rPr>
      </w:pPr>
      <w:r w:rsidRPr="00EC5A81">
        <w:rPr>
          <w:rFonts w:ascii="Arial" w:hAnsi="Arial" w:cs="Arial"/>
          <w:lang w:val="en-AU"/>
        </w:rPr>
        <w:t>all catering will be 100% vegetarian</w:t>
      </w:r>
      <w:r w:rsidR="00EC5A81" w:rsidRPr="00EC5A81">
        <w:rPr>
          <w:rFonts w:ascii="Arial" w:hAnsi="Arial" w:cs="Arial"/>
          <w:lang w:val="en-AU"/>
        </w:rPr>
        <w:t xml:space="preserve">, </w:t>
      </w:r>
      <w:r w:rsidR="00EC5A81">
        <w:rPr>
          <w:rFonts w:ascii="Arial" w:hAnsi="Arial" w:cs="Arial"/>
          <w:lang w:val="en-AU"/>
        </w:rPr>
        <w:t xml:space="preserve">(however if </w:t>
      </w:r>
      <w:r w:rsidR="008D4A0D" w:rsidRPr="00EC5A81">
        <w:rPr>
          <w:rFonts w:ascii="Arial" w:hAnsi="Arial" w:cs="Arial"/>
          <w:lang w:val="en-AU"/>
        </w:rPr>
        <w:t>demand dictates</w:t>
      </w:r>
      <w:r w:rsidR="00EC5A81" w:rsidRPr="00EC5A81">
        <w:rPr>
          <w:rFonts w:ascii="Arial" w:hAnsi="Arial" w:cs="Arial"/>
          <w:lang w:val="en-AU"/>
        </w:rPr>
        <w:t xml:space="preserve"> the inclusion of meat dishes</w:t>
      </w:r>
      <w:r w:rsidR="00EC5A81">
        <w:rPr>
          <w:rFonts w:ascii="Arial" w:hAnsi="Arial" w:cs="Arial"/>
          <w:lang w:val="en-AU"/>
        </w:rPr>
        <w:t>)</w:t>
      </w:r>
      <w:r w:rsidR="003E772F" w:rsidRPr="00EC5A81">
        <w:rPr>
          <w:rFonts w:ascii="Arial" w:hAnsi="Arial" w:cs="Arial"/>
          <w:lang w:val="en-AU"/>
        </w:rPr>
        <w:t xml:space="preserve"> then </w:t>
      </w:r>
      <w:r w:rsidR="008D4A0D" w:rsidRPr="00EC5A81">
        <w:rPr>
          <w:rFonts w:ascii="Arial" w:hAnsi="Arial" w:cs="Arial"/>
          <w:lang w:val="en-AU"/>
        </w:rPr>
        <w:t>consideration will be made to include meat from sustainable, locally sourced and extensively reared</w:t>
      </w:r>
      <w:r w:rsidR="003E772F" w:rsidRPr="00EC5A81">
        <w:rPr>
          <w:rFonts w:ascii="Arial" w:hAnsi="Arial" w:cs="Arial"/>
          <w:lang w:val="en-AU"/>
        </w:rPr>
        <w:t xml:space="preserve"> suppliers </w:t>
      </w:r>
      <w:r w:rsidRPr="00EC5A81">
        <w:rPr>
          <w:rFonts w:ascii="Arial" w:hAnsi="Arial" w:cs="Arial"/>
          <w:lang w:val="en-AU"/>
        </w:rPr>
        <w:t xml:space="preserve"> </w:t>
      </w:r>
    </w:p>
    <w:p w14:paraId="3C35B5E6" w14:textId="35183CBB" w:rsidR="00D26998" w:rsidRPr="00EC5A81" w:rsidRDefault="00EC5A81" w:rsidP="00EC5A81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  <w:lang w:val="en-AU"/>
        </w:rPr>
      </w:pPr>
      <w:r w:rsidRPr="00EC5A81">
        <w:rPr>
          <w:rFonts w:ascii="Arial" w:hAnsi="Arial" w:cs="Arial"/>
          <w:lang w:val="en-AU"/>
        </w:rPr>
        <w:t>a</w:t>
      </w:r>
      <w:r w:rsidR="00D26998" w:rsidRPr="00EC5A81">
        <w:rPr>
          <w:rFonts w:ascii="Arial" w:hAnsi="Arial" w:cs="Arial"/>
          <w:lang w:val="en-AU"/>
        </w:rPr>
        <w:t>ll tableware is reusable (i.e. no plastic cutlery, plates etc)</w:t>
      </w:r>
    </w:p>
    <w:p w14:paraId="5F6A4109" w14:textId="77777777" w:rsidR="00EC5A81" w:rsidRPr="00D26998" w:rsidRDefault="00EC5A81" w:rsidP="00EC5A81">
      <w:pPr>
        <w:widowControl w:val="0"/>
        <w:spacing w:after="0" w:line="240" w:lineRule="auto"/>
        <w:ind w:left="1440"/>
        <w:rPr>
          <w:rFonts w:ascii="Arial" w:hAnsi="Arial" w:cs="Arial"/>
          <w:lang w:val="en-AU"/>
        </w:rPr>
      </w:pPr>
    </w:p>
    <w:p w14:paraId="4F271A70" w14:textId="21CC5C58" w:rsidR="00B17A38" w:rsidRPr="0009725F" w:rsidRDefault="0009725F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iCs/>
          <w:lang w:val="en-AU"/>
        </w:rPr>
        <w:t xml:space="preserve">When sourcing a supplier consideration should also be given to using local social enterprises/charitable providers.  </w:t>
      </w:r>
    </w:p>
    <w:p w14:paraId="38F54795" w14:textId="0B5596C5" w:rsidR="00B17A38" w:rsidRPr="00B17A38" w:rsidRDefault="0035008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lang w:val="en-AU"/>
        </w:rPr>
      </w:pPr>
      <w:r>
        <w:rPr>
          <w:rFonts w:ascii="Arial" w:hAnsi="Arial" w:cs="Arial"/>
          <w:iCs/>
          <w:lang w:val="en-AU"/>
        </w:rPr>
        <w:t xml:space="preserve">Offering </w:t>
      </w:r>
      <w:r w:rsidR="00B17A38" w:rsidRPr="00B17A38">
        <w:rPr>
          <w:rFonts w:ascii="Arial" w:hAnsi="Arial" w:cs="Arial"/>
          <w:iCs/>
          <w:lang w:val="en-AU"/>
        </w:rPr>
        <w:t xml:space="preserve">staff and members </w:t>
      </w:r>
      <w:r>
        <w:rPr>
          <w:rFonts w:ascii="Arial" w:hAnsi="Arial" w:cs="Arial"/>
          <w:iCs/>
          <w:lang w:val="en-AU"/>
        </w:rPr>
        <w:t xml:space="preserve">the opportunity to </w:t>
      </w:r>
      <w:r w:rsidR="00B17A38" w:rsidRPr="00B17A38">
        <w:rPr>
          <w:rFonts w:ascii="Arial" w:hAnsi="Arial" w:cs="Arial"/>
          <w:iCs/>
          <w:lang w:val="en-AU"/>
        </w:rPr>
        <w:t>make use of video</w:t>
      </w:r>
      <w:r w:rsidR="00D26998">
        <w:rPr>
          <w:rFonts w:ascii="Arial" w:hAnsi="Arial" w:cs="Arial"/>
          <w:iCs/>
          <w:lang w:val="en-AU"/>
        </w:rPr>
        <w:t>/tele</w:t>
      </w:r>
      <w:r w:rsidR="00B17A38" w:rsidRPr="00B17A38">
        <w:rPr>
          <w:rFonts w:ascii="Arial" w:hAnsi="Arial" w:cs="Arial"/>
          <w:iCs/>
          <w:lang w:val="en-AU"/>
        </w:rPr>
        <w:t>-conferencing where practicable to afford access to participants who might otherwise not be able to attend</w:t>
      </w:r>
      <w:r>
        <w:rPr>
          <w:rFonts w:ascii="Arial" w:hAnsi="Arial" w:cs="Arial"/>
          <w:iCs/>
          <w:lang w:val="en-AU"/>
        </w:rPr>
        <w:t xml:space="preserve"> and to reduce travel.</w:t>
      </w:r>
    </w:p>
    <w:p w14:paraId="34C7FBF7" w14:textId="77777777" w:rsidR="00B17A38" w:rsidRPr="00B17A38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 xml:space="preserve">minimising business travel, </w:t>
      </w:r>
      <w:r w:rsidRPr="00B17A38">
        <w:rPr>
          <w:rFonts w:ascii="Arial" w:hAnsi="Arial" w:cs="Arial"/>
          <w:iCs/>
          <w:lang w:val="en-AU"/>
        </w:rPr>
        <w:t>and choosing venues and times which allow participants to travel by public transport</w:t>
      </w:r>
    </w:p>
    <w:p w14:paraId="771A0E97" w14:textId="6464D23A" w:rsidR="00B17A38" w:rsidRPr="00EC5A81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 xml:space="preserve">making all reasonable use of public transport and cycling or walking when travelling on business, </w:t>
      </w:r>
      <w:r w:rsidRPr="00B17A38">
        <w:rPr>
          <w:rFonts w:ascii="Arial" w:hAnsi="Arial" w:cs="Arial"/>
          <w:iCs/>
          <w:lang w:val="en-AU"/>
        </w:rPr>
        <w:t>and car-sharing as much as possible where private car must be used</w:t>
      </w:r>
    </w:p>
    <w:p w14:paraId="0AE1F522" w14:textId="77777777" w:rsidR="00EC5A81" w:rsidRPr="00B17A38" w:rsidRDefault="00EC5A81" w:rsidP="00EC5A81">
      <w:pPr>
        <w:widowControl w:val="0"/>
        <w:spacing w:after="0" w:line="240" w:lineRule="auto"/>
        <w:ind w:left="1080"/>
        <w:jc w:val="both"/>
        <w:rPr>
          <w:rFonts w:ascii="Arial" w:hAnsi="Arial" w:cs="Arial"/>
          <w:lang w:val="en-AU"/>
        </w:rPr>
      </w:pPr>
    </w:p>
    <w:p w14:paraId="7AF089D8" w14:textId="441895D5" w:rsidR="00B17A38" w:rsidRPr="00EC5A81" w:rsidRDefault="00B17A38" w:rsidP="00EC5A8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EC5A81">
        <w:rPr>
          <w:rFonts w:ascii="Arial" w:hAnsi="Arial" w:cs="Arial"/>
          <w:lang w:val="en-AU"/>
        </w:rPr>
        <w:t xml:space="preserve">making careful use of energy of all kinds, </w:t>
      </w:r>
      <w:r w:rsidRPr="00EC5A81">
        <w:rPr>
          <w:rFonts w:ascii="Arial" w:hAnsi="Arial" w:cs="Arial"/>
          <w:iCs/>
          <w:lang w:val="en-AU"/>
        </w:rPr>
        <w:t>in the daily running of offices and in choosing and refurbishing offices</w:t>
      </w:r>
    </w:p>
    <w:p w14:paraId="70EB60A0" w14:textId="77777777" w:rsidR="00B17A38" w:rsidRPr="00B17A38" w:rsidRDefault="00B17A3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 xml:space="preserve">taking care that </w:t>
      </w:r>
      <w:smartTag w:uri="urn:schemas-microsoft-com:office:smarttags" w:element="stockticker">
        <w:r w:rsidRPr="00B17A38">
          <w:rPr>
            <w:rFonts w:ascii="Arial" w:hAnsi="Arial" w:cs="Arial"/>
            <w:lang w:val="en-AU"/>
          </w:rPr>
          <w:t>LINK</w:t>
        </w:r>
      </w:smartTag>
      <w:r w:rsidRPr="00B17A38">
        <w:rPr>
          <w:rFonts w:ascii="Arial" w:hAnsi="Arial" w:cs="Arial"/>
          <w:lang w:val="en-AU"/>
        </w:rPr>
        <w:t xml:space="preserve"> activities are carried out in such a way that damage to the natural environment is minimised </w:t>
      </w:r>
      <w:r w:rsidRPr="00B17A38">
        <w:rPr>
          <w:rFonts w:ascii="Arial" w:hAnsi="Arial" w:cs="Arial"/>
          <w:iCs/>
          <w:lang w:val="en-AU"/>
        </w:rPr>
        <w:t>and commitment to environmental sustainability is maximised</w:t>
      </w:r>
    </w:p>
    <w:p w14:paraId="10E6DFCD" w14:textId="37FF6254" w:rsidR="00B17A38" w:rsidRPr="00B17A38" w:rsidRDefault="00D26998" w:rsidP="00B17A3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iCs/>
          <w:lang w:val="en-AU"/>
        </w:rPr>
        <w:t xml:space="preserve">ensuring that </w:t>
      </w:r>
      <w:r w:rsidR="00B17A38" w:rsidRPr="00B17A38">
        <w:rPr>
          <w:rFonts w:ascii="Arial" w:hAnsi="Arial" w:cs="Arial"/>
          <w:iCs/>
          <w:lang w:val="en-AU"/>
        </w:rPr>
        <w:t>carbon accounting</w:t>
      </w:r>
      <w:r>
        <w:rPr>
          <w:rFonts w:ascii="Arial" w:hAnsi="Arial" w:cs="Arial"/>
          <w:iCs/>
          <w:lang w:val="en-AU"/>
        </w:rPr>
        <w:t xml:space="preserve"> is</w:t>
      </w:r>
      <w:r w:rsidR="00B17A38" w:rsidRPr="00B17A38">
        <w:rPr>
          <w:rFonts w:ascii="Arial" w:hAnsi="Arial" w:cs="Arial"/>
          <w:iCs/>
          <w:lang w:val="en-AU"/>
        </w:rPr>
        <w:t xml:space="preserve"> annually published </w:t>
      </w:r>
      <w:r w:rsidR="007E5BC4">
        <w:rPr>
          <w:rFonts w:ascii="Arial" w:hAnsi="Arial" w:cs="Arial"/>
          <w:iCs/>
          <w:lang w:val="en-AU"/>
        </w:rPr>
        <w:t>(</w:t>
      </w:r>
      <w:r w:rsidR="00B17A38" w:rsidRPr="00B17A38">
        <w:rPr>
          <w:rFonts w:ascii="Arial" w:hAnsi="Arial" w:cs="Arial"/>
          <w:iCs/>
          <w:lang w:val="en-AU"/>
        </w:rPr>
        <w:t>in LINK annual report and accounts) in relation to business travel (</w:t>
      </w:r>
      <w:r w:rsidR="007E5BC4">
        <w:rPr>
          <w:rFonts w:ascii="Arial" w:hAnsi="Arial" w:cs="Arial"/>
          <w:iCs/>
          <w:lang w:val="en-AU"/>
        </w:rPr>
        <w:t xml:space="preserve">members, staff and others </w:t>
      </w:r>
      <w:r w:rsidR="00B17A38" w:rsidRPr="00B17A38">
        <w:rPr>
          <w:rFonts w:ascii="Arial" w:hAnsi="Arial" w:cs="Arial"/>
          <w:iCs/>
          <w:lang w:val="en-AU"/>
        </w:rPr>
        <w:t>to LINK events), energy and waste (LINK offices), and commuting (LINK staff)</w:t>
      </w:r>
    </w:p>
    <w:p w14:paraId="6C29B3D6" w14:textId="16E51833" w:rsidR="008B5A2B" w:rsidRDefault="008B5A2B" w:rsidP="008B5A2B">
      <w:pPr>
        <w:rPr>
          <w:rFonts w:ascii="Arial" w:hAnsi="Arial" w:cs="Arial"/>
          <w:lang w:val="en-AU"/>
        </w:rPr>
      </w:pPr>
    </w:p>
    <w:p w14:paraId="0701C337" w14:textId="3C06CE6B" w:rsidR="00B17A38" w:rsidRPr="00B17A38" w:rsidRDefault="00B17A38" w:rsidP="008B5A2B">
      <w:pPr>
        <w:rPr>
          <w:rFonts w:ascii="Arial" w:hAnsi="Arial" w:cs="Arial"/>
          <w:lang w:val="en-AU"/>
        </w:rPr>
      </w:pPr>
      <w:r w:rsidRPr="00B17A38">
        <w:rPr>
          <w:rFonts w:ascii="Arial" w:hAnsi="Arial" w:cs="Arial"/>
          <w:lang w:val="en-AU"/>
        </w:rPr>
        <w:t xml:space="preserve">LINK's environmental policy is based on the principle of the "3 </w:t>
      </w:r>
      <w:proofErr w:type="spellStart"/>
      <w:r w:rsidRPr="00B17A38">
        <w:rPr>
          <w:rFonts w:ascii="Arial" w:hAnsi="Arial" w:cs="Arial"/>
          <w:lang w:val="en-AU"/>
        </w:rPr>
        <w:t>Rs</w:t>
      </w:r>
      <w:proofErr w:type="spellEnd"/>
      <w:r w:rsidRPr="00B17A38">
        <w:rPr>
          <w:rFonts w:ascii="Arial" w:hAnsi="Arial" w:cs="Arial"/>
          <w:lang w:val="en-AU"/>
        </w:rPr>
        <w:t xml:space="preserve">" - Reducing consumption of energy and other resources, Re-using resources as much as possible and Recycling where possible.  To achieve this, </w:t>
      </w:r>
      <w:smartTag w:uri="urn:schemas-microsoft-com:office:smarttags" w:element="stockticker">
        <w:r w:rsidRPr="00B17A38">
          <w:rPr>
            <w:rFonts w:ascii="Arial" w:hAnsi="Arial" w:cs="Arial"/>
            <w:lang w:val="en-AU"/>
          </w:rPr>
          <w:t>LINK</w:t>
        </w:r>
      </w:smartTag>
      <w:r w:rsidRPr="00B17A38">
        <w:rPr>
          <w:rFonts w:ascii="Arial" w:hAnsi="Arial" w:cs="Arial"/>
          <w:lang w:val="en-AU"/>
        </w:rPr>
        <w:t xml:space="preserve"> staff, </w:t>
      </w:r>
      <w:r w:rsidR="00D26998">
        <w:rPr>
          <w:rFonts w:ascii="Arial" w:hAnsi="Arial" w:cs="Arial"/>
          <w:iCs/>
          <w:lang w:val="en-AU"/>
        </w:rPr>
        <w:t>groups and sub groups</w:t>
      </w:r>
      <w:r w:rsidRPr="00B17A38">
        <w:rPr>
          <w:rFonts w:ascii="Arial" w:hAnsi="Arial" w:cs="Arial"/>
          <w:iCs/>
          <w:lang w:val="en-AU"/>
        </w:rPr>
        <w:t>, board, and member representatives should</w:t>
      </w:r>
      <w:r w:rsidRPr="00B17A38">
        <w:rPr>
          <w:rFonts w:ascii="Arial" w:hAnsi="Arial" w:cs="Arial"/>
          <w:lang w:val="en-AU"/>
        </w:rPr>
        <w:t xml:space="preserve"> recognise that they also have an individual responsibility in implementing </w:t>
      </w:r>
      <w:smartTag w:uri="urn:schemas-microsoft-com:office:smarttags" w:element="stockticker">
        <w:r w:rsidRPr="00B17A38">
          <w:rPr>
            <w:rFonts w:ascii="Arial" w:hAnsi="Arial" w:cs="Arial"/>
            <w:lang w:val="en-AU"/>
          </w:rPr>
          <w:t>LINK</w:t>
        </w:r>
      </w:smartTag>
      <w:r w:rsidRPr="00B17A38">
        <w:rPr>
          <w:rFonts w:ascii="Arial" w:hAnsi="Arial" w:cs="Arial"/>
          <w:lang w:val="en-AU"/>
        </w:rPr>
        <w:t>'s environmental policy.</w:t>
      </w:r>
    </w:p>
    <w:p w14:paraId="5A5165B9" w14:textId="32113D31" w:rsidR="00B17A38" w:rsidRPr="00B17A38" w:rsidRDefault="00B607A0" w:rsidP="00B17A38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In </w:t>
      </w:r>
      <w:r w:rsidR="00D26998">
        <w:rPr>
          <w:rFonts w:ascii="Arial" w:hAnsi="Arial" w:cs="Arial"/>
          <w:lang w:val="en-AU"/>
        </w:rPr>
        <w:t>addition,</w:t>
      </w:r>
      <w:r>
        <w:rPr>
          <w:rFonts w:ascii="Arial" w:hAnsi="Arial" w:cs="Arial"/>
          <w:lang w:val="en-AU"/>
        </w:rPr>
        <w:t xml:space="preserve"> </w:t>
      </w:r>
      <w:smartTag w:uri="urn:schemas-microsoft-com:office:smarttags" w:element="stockticker">
        <w:r w:rsidR="00B17A38" w:rsidRPr="00B17A38">
          <w:rPr>
            <w:rFonts w:ascii="Arial" w:hAnsi="Arial" w:cs="Arial"/>
            <w:lang w:val="en-AU"/>
          </w:rPr>
          <w:t>LINK</w:t>
        </w:r>
      </w:smartTag>
      <w:r w:rsidR="00B17A38" w:rsidRPr="00B17A38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also has </w:t>
      </w:r>
      <w:r>
        <w:rPr>
          <w:rFonts w:ascii="Arial" w:hAnsi="Arial" w:cs="Arial"/>
          <w:iCs/>
          <w:lang w:val="en-AU"/>
        </w:rPr>
        <w:t>a</w:t>
      </w:r>
      <w:r w:rsidR="00B17A38" w:rsidRPr="00B17A38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G</w:t>
      </w:r>
      <w:r w:rsidR="00B17A38" w:rsidRPr="00B17A38">
        <w:rPr>
          <w:rFonts w:ascii="Arial" w:hAnsi="Arial" w:cs="Arial"/>
          <w:lang w:val="en-AU"/>
        </w:rPr>
        <w:t xml:space="preserve">reen </w:t>
      </w:r>
      <w:r>
        <w:rPr>
          <w:rFonts w:ascii="Arial" w:hAnsi="Arial" w:cs="Arial"/>
          <w:lang w:val="en-AU"/>
        </w:rPr>
        <w:t>O</w:t>
      </w:r>
      <w:r w:rsidR="00B17A38" w:rsidRPr="00B17A38">
        <w:rPr>
          <w:rFonts w:ascii="Arial" w:hAnsi="Arial" w:cs="Arial"/>
          <w:lang w:val="en-AU"/>
        </w:rPr>
        <w:t xml:space="preserve">ffice </w:t>
      </w:r>
      <w:r>
        <w:rPr>
          <w:rFonts w:ascii="Arial" w:hAnsi="Arial" w:cs="Arial"/>
          <w:lang w:val="en-AU"/>
        </w:rPr>
        <w:t>P</w:t>
      </w:r>
      <w:r w:rsidR="00B17A38" w:rsidRPr="00B17A38">
        <w:rPr>
          <w:rFonts w:ascii="Arial" w:hAnsi="Arial" w:cs="Arial"/>
          <w:lang w:val="en-AU"/>
        </w:rPr>
        <w:t xml:space="preserve">olicy </w:t>
      </w:r>
      <w:r>
        <w:rPr>
          <w:rFonts w:ascii="Arial" w:hAnsi="Arial" w:cs="Arial"/>
          <w:lang w:val="en-AU"/>
        </w:rPr>
        <w:t>which outlines in further detail how LINK activities can be carried out in such a way that damage to the natural environment is minimised</w:t>
      </w:r>
      <w:r w:rsidR="00B17A38" w:rsidRPr="00B17A38">
        <w:rPr>
          <w:rFonts w:ascii="Arial" w:hAnsi="Arial" w:cs="Arial"/>
          <w:lang w:val="en-AU"/>
        </w:rPr>
        <w:t>.  In keeping with its strategic objective as a network to tread sustainably, guidance for the network has been developed in relation to travel, office</w:t>
      </w:r>
      <w:r w:rsidR="00B17A38" w:rsidRPr="00B17A38">
        <w:rPr>
          <w:rFonts w:ascii="Arial" w:hAnsi="Arial" w:cs="Arial"/>
          <w:i/>
          <w:lang w:val="en-AU"/>
        </w:rPr>
        <w:t xml:space="preserve"> </w:t>
      </w:r>
      <w:r w:rsidR="00B17A38" w:rsidRPr="00B17A38">
        <w:rPr>
          <w:rFonts w:ascii="Arial" w:hAnsi="Arial" w:cs="Arial"/>
          <w:lang w:val="en-AU"/>
        </w:rPr>
        <w:t>accommodation, procurement and other areas.  Network awareness of the policy will be promoted and the policy will be formally reviewed once a year by the Board (or sooner if circumstances dictate).</w:t>
      </w:r>
    </w:p>
    <w:p w14:paraId="3832ABF2" w14:textId="76E192E3" w:rsidR="00A57A74" w:rsidRPr="00B17A38" w:rsidRDefault="00B17A38" w:rsidP="00B607A0">
      <w:pPr>
        <w:jc w:val="both"/>
        <w:rPr>
          <w:rFonts w:ascii="Arial" w:hAnsi="Arial" w:cs="Arial"/>
        </w:rPr>
      </w:pPr>
      <w:r w:rsidRPr="00B17A38">
        <w:rPr>
          <w:rFonts w:ascii="Arial" w:hAnsi="Arial" w:cs="Arial"/>
          <w:lang w:val="en-AU"/>
        </w:rPr>
        <w:t>LINK will keep its staff and membership</w:t>
      </w:r>
      <w:r w:rsidRPr="00B17A38">
        <w:rPr>
          <w:rFonts w:ascii="Arial" w:hAnsi="Arial" w:cs="Arial"/>
          <w:i/>
          <w:lang w:val="en-AU"/>
        </w:rPr>
        <w:t xml:space="preserve"> </w:t>
      </w:r>
      <w:r w:rsidRPr="00B17A38">
        <w:rPr>
          <w:rFonts w:ascii="Arial" w:hAnsi="Arial" w:cs="Arial"/>
          <w:lang w:val="en-AU"/>
        </w:rPr>
        <w:t xml:space="preserve">informed of progress made, new green office initiatives etc., and welcomes suggestions as to further initiatives that could be adopted. </w:t>
      </w:r>
    </w:p>
    <w:p w14:paraId="6353A9EA" w14:textId="77777777" w:rsidR="00A57A74" w:rsidRPr="00B17A38" w:rsidRDefault="00A57A74" w:rsidP="00A57A74">
      <w:pPr>
        <w:rPr>
          <w:rFonts w:ascii="Arial" w:hAnsi="Arial" w:cs="Arial"/>
        </w:rPr>
      </w:pPr>
    </w:p>
    <w:p w14:paraId="7052E32A" w14:textId="77777777" w:rsidR="00A57A74" w:rsidRPr="00B17A38" w:rsidRDefault="00A57A74" w:rsidP="00A57A74">
      <w:pPr>
        <w:rPr>
          <w:rFonts w:ascii="Arial" w:hAnsi="Arial" w:cs="Arial"/>
        </w:rPr>
      </w:pPr>
    </w:p>
    <w:p w14:paraId="0C58ACED" w14:textId="77777777" w:rsidR="00A57A74" w:rsidRPr="00B17A38" w:rsidRDefault="00A57A74" w:rsidP="00A57A74">
      <w:pPr>
        <w:rPr>
          <w:rFonts w:ascii="Arial" w:hAnsi="Arial" w:cs="Arial"/>
        </w:rPr>
      </w:pPr>
    </w:p>
    <w:p w14:paraId="2348DF19" w14:textId="77777777" w:rsidR="00A57A74" w:rsidRPr="00B17A38" w:rsidRDefault="00A57A74" w:rsidP="00A57A74">
      <w:pPr>
        <w:rPr>
          <w:rFonts w:ascii="Arial" w:hAnsi="Arial" w:cs="Arial"/>
        </w:rPr>
      </w:pPr>
    </w:p>
    <w:p w14:paraId="464E792D" w14:textId="77777777" w:rsidR="00A57A74" w:rsidRPr="00B17A38" w:rsidRDefault="00A57A74" w:rsidP="00A57A74">
      <w:pPr>
        <w:rPr>
          <w:rFonts w:ascii="Arial" w:hAnsi="Arial" w:cs="Arial"/>
        </w:rPr>
      </w:pPr>
    </w:p>
    <w:p w14:paraId="44FECD3D" w14:textId="77777777" w:rsidR="00A57A74" w:rsidRPr="00B17A38" w:rsidRDefault="00A57A74" w:rsidP="00A57A74">
      <w:pPr>
        <w:rPr>
          <w:rFonts w:ascii="Arial" w:hAnsi="Arial" w:cs="Arial"/>
        </w:rPr>
      </w:pPr>
    </w:p>
    <w:p w14:paraId="700C84DA" w14:textId="77777777" w:rsidR="00A57A74" w:rsidRPr="00B17A38" w:rsidRDefault="00A57A74" w:rsidP="00A57A74">
      <w:pPr>
        <w:rPr>
          <w:rFonts w:ascii="Arial" w:hAnsi="Arial" w:cs="Arial"/>
        </w:rPr>
      </w:pPr>
    </w:p>
    <w:p w14:paraId="75CFD8A0" w14:textId="77777777" w:rsidR="00A57A74" w:rsidRPr="00B17A38" w:rsidRDefault="00A57A74" w:rsidP="00A57A74">
      <w:pPr>
        <w:rPr>
          <w:rFonts w:ascii="Arial" w:hAnsi="Arial" w:cs="Arial"/>
        </w:rPr>
      </w:pPr>
    </w:p>
    <w:p w14:paraId="0E91FABF" w14:textId="77777777" w:rsidR="00A57A74" w:rsidRPr="00B17A38" w:rsidRDefault="00A57A74" w:rsidP="00A57A74">
      <w:pPr>
        <w:rPr>
          <w:rFonts w:ascii="Arial" w:hAnsi="Arial" w:cs="Arial"/>
        </w:rPr>
      </w:pPr>
    </w:p>
    <w:p w14:paraId="59778DD7" w14:textId="77777777" w:rsidR="00A57A74" w:rsidRPr="00B17A38" w:rsidRDefault="00A57A74" w:rsidP="00A57A74">
      <w:pPr>
        <w:rPr>
          <w:rFonts w:ascii="Arial" w:hAnsi="Arial" w:cs="Arial"/>
        </w:rPr>
      </w:pPr>
    </w:p>
    <w:p w14:paraId="639C2E96" w14:textId="77777777" w:rsidR="00A57A74" w:rsidRPr="00A57A74" w:rsidRDefault="00A57A74" w:rsidP="00A57A74">
      <w:pPr>
        <w:rPr>
          <w:rFonts w:ascii="Arial" w:hAnsi="Arial" w:cs="Arial"/>
        </w:rPr>
      </w:pPr>
    </w:p>
    <w:p w14:paraId="105E129B" w14:textId="77777777" w:rsidR="00A57A74" w:rsidRPr="00A57A74" w:rsidRDefault="00A57A74" w:rsidP="00A57A74">
      <w:pPr>
        <w:rPr>
          <w:rFonts w:ascii="Arial" w:hAnsi="Arial" w:cs="Arial"/>
        </w:rPr>
      </w:pPr>
    </w:p>
    <w:p w14:paraId="0A9FC842" w14:textId="77777777" w:rsidR="00A57A74" w:rsidRPr="00A57A74" w:rsidRDefault="00A57A74" w:rsidP="00A57A74">
      <w:pPr>
        <w:rPr>
          <w:rFonts w:ascii="Arial" w:hAnsi="Arial" w:cs="Arial"/>
        </w:rPr>
      </w:pPr>
    </w:p>
    <w:p w14:paraId="56097215" w14:textId="77777777" w:rsidR="00A57A74" w:rsidRPr="00A57A74" w:rsidRDefault="00A57A74" w:rsidP="00A57A74">
      <w:pPr>
        <w:rPr>
          <w:rFonts w:ascii="Arial" w:hAnsi="Arial" w:cs="Arial"/>
        </w:rPr>
      </w:pPr>
    </w:p>
    <w:p w14:paraId="5044EBF3" w14:textId="436A7BE7" w:rsidR="00A57A74" w:rsidRDefault="00A57A74" w:rsidP="00A57A74">
      <w:pPr>
        <w:rPr>
          <w:rFonts w:ascii="Arial" w:hAnsi="Arial" w:cs="Arial"/>
        </w:rPr>
      </w:pPr>
    </w:p>
    <w:p w14:paraId="67201273" w14:textId="5470B532" w:rsidR="00A57A74" w:rsidRDefault="00A57A74" w:rsidP="00A57A74">
      <w:pPr>
        <w:rPr>
          <w:rFonts w:ascii="Arial" w:hAnsi="Arial" w:cs="Arial"/>
        </w:rPr>
      </w:pPr>
    </w:p>
    <w:p w14:paraId="02E41CD4" w14:textId="700EA088" w:rsidR="00397E8D" w:rsidRPr="00A57A74" w:rsidRDefault="00A57A74" w:rsidP="00A57A74">
      <w:pPr>
        <w:tabs>
          <w:tab w:val="left" w:pos="7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7E8D" w:rsidRPr="00A57A74" w:rsidSect="006124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2D66" w14:textId="77777777" w:rsidR="008A40D3" w:rsidRDefault="008A40D3" w:rsidP="005927E5">
      <w:pPr>
        <w:spacing w:after="0" w:line="240" w:lineRule="auto"/>
      </w:pPr>
      <w:r>
        <w:separator/>
      </w:r>
    </w:p>
  </w:endnote>
  <w:endnote w:type="continuationSeparator" w:id="0">
    <w:p w14:paraId="3A941769" w14:textId="77777777" w:rsidR="008A40D3" w:rsidRDefault="008A40D3" w:rsidP="0059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C08F" w14:textId="587E1CA0" w:rsidR="00647739" w:rsidRPr="00647739" w:rsidRDefault="00A57A74" w:rsidP="00647739">
    <w:pPr>
      <w:pStyle w:val="Footer"/>
      <w:jc w:val="right"/>
      <w:rPr>
        <w:i/>
        <w:sz w:val="18"/>
        <w:szCs w:val="18"/>
      </w:rPr>
    </w:pPr>
    <w:r w:rsidRPr="00A57A74">
      <w:rPr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1D0774" wp14:editId="29BA77CB">
              <wp:simplePos x="0" y="0"/>
              <wp:positionH relativeFrom="page">
                <wp:posOffset>1390650</wp:posOffset>
              </wp:positionH>
              <wp:positionV relativeFrom="bottomMargin">
                <wp:posOffset>69850</wp:posOffset>
              </wp:positionV>
              <wp:extent cx="6172200" cy="56261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562610"/>
                        <a:chOff x="0" y="-85725"/>
                        <a:chExt cx="6172200" cy="56261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-85725"/>
                          <a:ext cx="590550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26ADB" w14:textId="5BDAEA6C" w:rsidR="00A57A74" w:rsidRDefault="00006E23">
                            <w:pPr>
                              <w:pStyle w:val="Footer"/>
                              <w:jc w:val="righ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17A3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ENVIRONMENT</w:t>
                                </w:r>
                              </w:sdtContent>
                            </w:sdt>
                            <w:r w:rsidR="00A57A7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</w:t>
                            </w:r>
                          </w:p>
                          <w:p w14:paraId="28AE09AE" w14:textId="0C106759" w:rsidR="007F7357" w:rsidRDefault="00A57A74">
                            <w:pPr>
                              <w:pStyle w:val="Footer"/>
                              <w:jc w:val="righ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ISSUE </w:t>
                            </w:r>
                            <w:proofErr w:type="gramStart"/>
                            <w:r w:rsidR="00B17A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D2699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dATE</w:t>
                            </w:r>
                            <w:proofErr w:type="gramEnd"/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699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SEPTEMBER 2018</w:t>
                            </w:r>
                          </w:p>
                          <w:p w14:paraId="3753DA86" w14:textId="5B6BF97F" w:rsidR="00A57A74" w:rsidRDefault="007F7357" w:rsidP="007F7357">
                            <w:pPr>
                              <w:pStyle w:val="Footer"/>
                              <w:jc w:val="center"/>
                            </w:pPr>
                            <w:r w:rsidRPr="007F735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E3C9F">
                              <w:rPr>
                                <w:b/>
                                <w:bCs/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F735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E3C9F">
                              <w:rPr>
                                <w:b/>
                                <w:bCs/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Pr="007F7357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A57A7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7A7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1D0774" id="Group 164" o:spid="_x0000_s1026" style="position:absolute;left:0;text-align:left;margin-left:109.5pt;margin-top:5.5pt;width:486pt;height:44.3pt;z-index:251659264;mso-position-horizontal-relative:page;mso-position-vertical-relative:bottom-margin-area;mso-height-relative:margin" coordorigin=",-857" coordsize="61722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-857;width:59055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1926ADB" w14:textId="5BDAEA6C" w:rsidR="00A57A74" w:rsidRDefault="00006E23">
                      <w:pPr>
                        <w:pStyle w:val="Footer"/>
                        <w:jc w:val="righ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17A3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ENVIRONMENT</w:t>
                          </w:r>
                        </w:sdtContent>
                      </w:sdt>
                      <w:r w:rsidR="00A57A7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</w:t>
                      </w:r>
                    </w:p>
                    <w:p w14:paraId="28AE09AE" w14:textId="0C106759" w:rsidR="007F7357" w:rsidRDefault="00A57A74">
                      <w:pPr>
                        <w:pStyle w:val="Footer"/>
                        <w:jc w:val="righ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ISSUE </w:t>
                      </w:r>
                      <w:proofErr w:type="gramStart"/>
                      <w:r w:rsidR="00B17A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D2699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dATE</w:t>
                      </w:r>
                      <w:proofErr w:type="gramEnd"/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D2699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SEPTEMBER 2018</w:t>
                      </w:r>
                    </w:p>
                    <w:p w14:paraId="3753DA86" w14:textId="5B6BF97F" w:rsidR="00A57A74" w:rsidRDefault="007F7357" w:rsidP="007F7357">
                      <w:pPr>
                        <w:pStyle w:val="Footer"/>
                        <w:jc w:val="center"/>
                      </w:pPr>
                      <w:r w:rsidRPr="007F735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Page </w:t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PAGE  \* Arabic  \* MERGEFORMAT </w:instrText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="007E3C9F">
                        <w:rPr>
                          <w:b/>
                          <w:bCs/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  <w:r w:rsidRPr="007F735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of </w:t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NUMPAGES  \* Arabic  \* MERGEFORMAT </w:instrText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="007E3C9F">
                        <w:rPr>
                          <w:b/>
                          <w:bCs/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Pr="007F7357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  <w:r w:rsidR="00A57A7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57A7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E3C7" w14:textId="77777777" w:rsidR="008A40D3" w:rsidRDefault="008A40D3" w:rsidP="005927E5">
      <w:pPr>
        <w:spacing w:after="0" w:line="240" w:lineRule="auto"/>
      </w:pPr>
      <w:r>
        <w:separator/>
      </w:r>
    </w:p>
  </w:footnote>
  <w:footnote w:type="continuationSeparator" w:id="0">
    <w:p w14:paraId="4423D2AF" w14:textId="77777777" w:rsidR="008A40D3" w:rsidRDefault="008A40D3" w:rsidP="0059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CF367A"/>
    <w:multiLevelType w:val="hybridMultilevel"/>
    <w:tmpl w:val="53288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2228C"/>
    <w:multiLevelType w:val="hybridMultilevel"/>
    <w:tmpl w:val="02305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B"/>
    <w:rsid w:val="00006E23"/>
    <w:rsid w:val="0001745D"/>
    <w:rsid w:val="0007618C"/>
    <w:rsid w:val="0009725F"/>
    <w:rsid w:val="000E7BC6"/>
    <w:rsid w:val="001A24D9"/>
    <w:rsid w:val="00281C22"/>
    <w:rsid w:val="002D1321"/>
    <w:rsid w:val="00350088"/>
    <w:rsid w:val="003815A8"/>
    <w:rsid w:val="00386287"/>
    <w:rsid w:val="00386C03"/>
    <w:rsid w:val="00397E8D"/>
    <w:rsid w:val="003C0833"/>
    <w:rsid w:val="003E772F"/>
    <w:rsid w:val="0041500F"/>
    <w:rsid w:val="00425DBC"/>
    <w:rsid w:val="004B726F"/>
    <w:rsid w:val="004E502E"/>
    <w:rsid w:val="005927E5"/>
    <w:rsid w:val="00612483"/>
    <w:rsid w:val="00647739"/>
    <w:rsid w:val="00653A8C"/>
    <w:rsid w:val="00660E7C"/>
    <w:rsid w:val="006D01C1"/>
    <w:rsid w:val="00721572"/>
    <w:rsid w:val="0079400F"/>
    <w:rsid w:val="007A2C19"/>
    <w:rsid w:val="007D368D"/>
    <w:rsid w:val="007E3C9F"/>
    <w:rsid w:val="007E5BC4"/>
    <w:rsid w:val="007F7357"/>
    <w:rsid w:val="0080551C"/>
    <w:rsid w:val="008553AE"/>
    <w:rsid w:val="008A40D3"/>
    <w:rsid w:val="008B5A2B"/>
    <w:rsid w:val="008D4A0D"/>
    <w:rsid w:val="008F1B8A"/>
    <w:rsid w:val="009B4B05"/>
    <w:rsid w:val="00A00949"/>
    <w:rsid w:val="00A11EE6"/>
    <w:rsid w:val="00A54D2F"/>
    <w:rsid w:val="00A57A74"/>
    <w:rsid w:val="00A80E93"/>
    <w:rsid w:val="00AF3ABA"/>
    <w:rsid w:val="00B17A38"/>
    <w:rsid w:val="00B60145"/>
    <w:rsid w:val="00B607A0"/>
    <w:rsid w:val="00BA43AE"/>
    <w:rsid w:val="00BB701D"/>
    <w:rsid w:val="00BC4D05"/>
    <w:rsid w:val="00BC7973"/>
    <w:rsid w:val="00BD0913"/>
    <w:rsid w:val="00C81540"/>
    <w:rsid w:val="00C9515E"/>
    <w:rsid w:val="00C97E30"/>
    <w:rsid w:val="00CB249B"/>
    <w:rsid w:val="00D26998"/>
    <w:rsid w:val="00D45E9F"/>
    <w:rsid w:val="00D86E1A"/>
    <w:rsid w:val="00DF1D5F"/>
    <w:rsid w:val="00E63259"/>
    <w:rsid w:val="00EC5A81"/>
    <w:rsid w:val="00ED0250"/>
    <w:rsid w:val="00EE67F1"/>
    <w:rsid w:val="00EF7505"/>
    <w:rsid w:val="00F23F65"/>
    <w:rsid w:val="00F371A3"/>
    <w:rsid w:val="00F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42BE0C49"/>
  <w15:docId w15:val="{8CBB4F8C-B01F-4BAD-A7FA-67E81FA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249B"/>
    <w:pPr>
      <w:keepNext/>
      <w:keepLines/>
      <w:widowControl w:val="0"/>
      <w:spacing w:after="0" w:line="240" w:lineRule="auto"/>
      <w:contextualSpacing/>
      <w:outlineLvl w:val="0"/>
    </w:pPr>
    <w:rPr>
      <w:rFonts w:eastAsiaTheme="majorEastAsia" w:cs="Arial"/>
      <w:bCs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qFormat/>
    <w:rsid w:val="00CB2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49B"/>
    <w:rPr>
      <w:rFonts w:eastAsiaTheme="majorEastAsia" w:cs="Arial"/>
      <w:bCs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rsid w:val="00CB24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249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9B"/>
  </w:style>
  <w:style w:type="paragraph" w:styleId="Footer">
    <w:name w:val="footer"/>
    <w:basedOn w:val="Normal"/>
    <w:link w:val="Foot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9B"/>
  </w:style>
  <w:style w:type="table" w:styleId="TableGrid">
    <w:name w:val="Table Grid"/>
    <w:basedOn w:val="TableNormal"/>
    <w:uiPriority w:val="59"/>
    <w:rsid w:val="00CB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4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7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1248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2483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6124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12483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97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55C6E69AE84A9E4B1B108A48A380" ma:contentTypeVersion="8" ma:contentTypeDescription="Create a new document." ma:contentTypeScope="" ma:versionID="1bc4bd9928475726cfbedafe037a5ea5">
  <xsd:schema xmlns:xsd="http://www.w3.org/2001/XMLSchema" xmlns:xs="http://www.w3.org/2001/XMLSchema" xmlns:p="http://schemas.microsoft.com/office/2006/metadata/properties" xmlns:ns2="19787e05-e8b5-4be1-8f2d-2bcb45eb79ab" xmlns:ns3="d0623fc5-08fd-4e0f-a5a5-e26fb1bb5eff" targetNamespace="http://schemas.microsoft.com/office/2006/metadata/properties" ma:root="true" ma:fieldsID="79361f9ad44339db545a315ed6445abb" ns2:_="" ns3:_="">
    <xsd:import namespace="19787e05-e8b5-4be1-8f2d-2bcb45eb79ab"/>
    <xsd:import namespace="d0623fc5-08fd-4e0f-a5a5-e26fb1bb5e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87e05-e8b5-4be1-8f2d-2bcb45eb79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23fc5-08fd-4e0f-a5a5-e26fb1bb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51CB3-603E-4A5B-9241-D61E70635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2AB56-6659-473D-9EF9-1E5624984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87e05-e8b5-4be1-8f2d-2bcb45eb79ab"/>
    <ds:schemaRef ds:uri="d0623fc5-08fd-4e0f-a5a5-e26fb1bb5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2F9A8-4EB7-4947-B312-94E11A720D1B}">
  <ds:schemaRefs>
    <ds:schemaRef ds:uri="http://purl.org/dc/elements/1.1/"/>
    <ds:schemaRef ds:uri="19787e05-e8b5-4be1-8f2d-2bcb45eb79a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0623fc5-08fd-4e0f-a5a5-e26fb1bb5e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</vt:lpstr>
    </vt:vector>
  </TitlesOfParts>
  <Company>Microsoft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</dc:title>
  <dc:creator>zmacgregor</dc:creator>
  <cp:lastModifiedBy>Karen Paterson</cp:lastModifiedBy>
  <cp:revision>4</cp:revision>
  <cp:lastPrinted>2015-12-02T16:05:00Z</cp:lastPrinted>
  <dcterms:created xsi:type="dcterms:W3CDTF">2018-09-05T09:30:00Z</dcterms:created>
  <dcterms:modified xsi:type="dcterms:W3CDTF">2018-09-05T09:38:00Z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0x01010008D555C6E69AE84A9E4B1B108A48A380</vt:lpwstr>
  </property>
</Properties>
</file>